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3D40" w14:textId="485CDAB3" w:rsidR="00C67092" w:rsidRDefault="00656C70">
      <w:pPr>
        <w:pStyle w:val="Title"/>
      </w:pPr>
      <w:r w:rsidRPr="006538F0">
        <w:rPr>
          <w:rFonts w:ascii="Avenir LT Std 45 Book" w:hAnsi="Avenir LT Std 45 Book"/>
          <w:noProof/>
        </w:rPr>
        <mc:AlternateContent>
          <mc:Choice Requires="wps">
            <w:drawing>
              <wp:anchor distT="152400" distB="152400" distL="152400" distR="152400" simplePos="0" relativeHeight="251660288" behindDoc="0" locked="0" layoutInCell="1" allowOverlap="1" wp14:anchorId="667F8113" wp14:editId="43FB1C7B">
                <wp:simplePos x="0" y="0"/>
                <wp:positionH relativeFrom="page">
                  <wp:posOffset>717452</wp:posOffset>
                </wp:positionH>
                <wp:positionV relativeFrom="page">
                  <wp:posOffset>1800665</wp:posOffset>
                </wp:positionV>
                <wp:extent cx="6119495" cy="611944"/>
                <wp:effectExtent l="0" t="0" r="1905" b="0"/>
                <wp:wrapNone/>
                <wp:docPr id="1073741827" name="officeArt object" descr="Student Disability Policy and Procedures"/>
                <wp:cNvGraphicFramePr/>
                <a:graphic xmlns:a="http://schemas.openxmlformats.org/drawingml/2006/main">
                  <a:graphicData uri="http://schemas.microsoft.com/office/word/2010/wordprocessingShape">
                    <wps:wsp>
                      <wps:cNvSpPr txBox="1"/>
                      <wps:spPr>
                        <a:xfrm>
                          <a:off x="0" y="0"/>
                          <a:ext cx="6119495" cy="611944"/>
                        </a:xfrm>
                        <a:prstGeom prst="rect">
                          <a:avLst/>
                        </a:prstGeom>
                        <a:noFill/>
                        <a:ln w="12700" cap="flat">
                          <a:noFill/>
                          <a:miter lim="400000"/>
                        </a:ln>
                        <a:effectLst/>
                      </wps:spPr>
                      <wps:txbx>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proofErr w:type="spellStart"/>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w:t>
                            </w:r>
                            <w:proofErr w:type="spellEnd"/>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 xml:space="preserve"> Specification</w:t>
                            </w:r>
                          </w:p>
                          <w:p w14:paraId="31E76399" w14:textId="77777777" w:rsidR="00656C70" w:rsidRPr="00656C70" w:rsidRDefault="00656C70"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sidRPr="00656C70">
                              <w:rPr>
                                <w:rFonts w:ascii="Avenir LT Std 45 Book" w:hAnsi="Avenir LT Std 45 Book" w:cs="Arial Unicode MS"/>
                                <w:color w:val="BBBBBB"/>
                                <w:sz w:val="36"/>
                                <w:szCs w:val="36"/>
                                <w:lang w:eastAsia="en-GB"/>
                                <w14:textOutline w14:w="0" w14:cap="flat" w14:cmpd="sng" w14:algn="ctr">
                                  <w14:noFill/>
                                  <w14:prstDash w14:val="solid"/>
                                  <w14:bevel/>
                                </w14:textOutline>
                              </w:rPr>
                              <w:t>MTh Old Testament</w:t>
                            </w:r>
                          </w:p>
                          <w:p w14:paraId="3BC3D8B9" w14:textId="68407BFA" w:rsidR="00C67092" w:rsidRPr="006538F0" w:rsidRDefault="00C67092">
                            <w:pPr>
                              <w:pStyle w:val="Title"/>
                              <w:rPr>
                                <w:rFonts w:ascii="Avenir LT 65 Medium" w:hAnsi="Avenir LT 65 Medium"/>
                              </w:rPr>
                            </w:pPr>
                          </w:p>
                        </w:txbxContent>
                      </wps:txbx>
                      <wps:bodyPr wrap="square" lIns="0" tIns="0" rIns="0" bIns="0" numCol="1" anchor="t">
                        <a:noAutofit/>
                      </wps:bodyPr>
                    </wps:wsp>
                  </a:graphicData>
                </a:graphic>
                <wp14:sizeRelV relativeFrom="margin">
                  <wp14:pctHeight>0</wp14:pctHeight>
                </wp14:sizeRelV>
              </wp:anchor>
            </w:drawing>
          </mc:Choice>
          <mc:Fallback>
            <w:pict>
              <v:shapetype w14:anchorId="667F8113" id="_x0000_t202" coordsize="21600,21600" o:spt="202" path="m,l,21600r21600,l21600,xe">
                <v:stroke joinstyle="miter"/>
                <v:path gradientshapeok="t" o:connecttype="rect"/>
              </v:shapetype>
              <v:shape id="officeArt object" o:spid="_x0000_s1026" type="#_x0000_t202" alt="Student Disability Policy and Procedures" style="position:absolute;margin-left:56.5pt;margin-top:141.8pt;width:481.85pt;height:48.2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" filled="f" stroked="f" strokeweight="1pt">
                <v:stroke miterlimit="4"/>
                <v:textbox inset="0,0,0,0">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proofErr w:type="spellStart"/>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w:t>
                      </w:r>
                      <w:proofErr w:type="spellEnd"/>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 xml:space="preserve"> Specification</w:t>
                      </w:r>
                    </w:p>
                    <w:p w14:paraId="31E76399" w14:textId="77777777" w:rsidR="00656C70" w:rsidRPr="00656C70" w:rsidRDefault="00656C70"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sidRPr="00656C70">
                        <w:rPr>
                          <w:rFonts w:ascii="Avenir LT Std 45 Book" w:hAnsi="Avenir LT Std 45 Book" w:cs="Arial Unicode MS"/>
                          <w:color w:val="BBBBBB"/>
                          <w:sz w:val="36"/>
                          <w:szCs w:val="36"/>
                          <w:lang w:eastAsia="en-GB"/>
                          <w14:textOutline w14:w="0" w14:cap="flat" w14:cmpd="sng" w14:algn="ctr">
                            <w14:noFill/>
                            <w14:prstDash w14:val="solid"/>
                            <w14:bevel/>
                          </w14:textOutline>
                        </w:rPr>
                        <w:t>MTh Old Testament</w:t>
                      </w:r>
                    </w:p>
                    <w:p w14:paraId="3BC3D8B9" w14:textId="68407BFA" w:rsidR="00C67092" w:rsidRPr="006538F0" w:rsidRDefault="00C67092">
                      <w:pPr>
                        <w:pStyle w:val="Title"/>
                        <w:rPr>
                          <w:rFonts w:ascii="Avenir LT 65 Medium" w:hAnsi="Avenir LT 65 Medium"/>
                        </w:rPr>
                      </w:pPr>
                    </w:p>
                  </w:txbxContent>
                </v:textbox>
                <w10:wrap anchorx="page" anchory="page"/>
              </v:shape>
            </w:pict>
          </mc:Fallback>
        </mc:AlternateContent>
      </w:r>
    </w:p>
    <w:p w14:paraId="0DBD8DCE" w14:textId="2A5D7B98" w:rsidR="00C67092" w:rsidRDefault="00656C70">
      <w:pPr>
        <w:pStyle w:val="Body"/>
      </w:pPr>
      <w:r>
        <w:rPr>
          <w:noProof/>
        </w:rPr>
        <mc:AlternateContent>
          <mc:Choice Requires="wps">
            <w:drawing>
              <wp:anchor distT="0" distB="0" distL="114300" distR="114300" simplePos="0" relativeHeight="251664384" behindDoc="1" locked="0" layoutInCell="1" allowOverlap="0" wp14:anchorId="284C9E1C" wp14:editId="3DCE730C">
                <wp:simplePos x="0" y="0"/>
                <wp:positionH relativeFrom="column">
                  <wp:posOffset>-2638</wp:posOffset>
                </wp:positionH>
                <wp:positionV relativeFrom="page">
                  <wp:posOffset>2672862</wp:posOffset>
                </wp:positionV>
                <wp:extent cx="6120000" cy="5608800"/>
                <wp:effectExtent l="0" t="0" r="0" b="0"/>
                <wp:wrapSquare wrapText="bothSides"/>
                <wp:docPr id="1073741833" name="officeArt object"/>
                <wp:cNvGraphicFramePr/>
                <a:graphic xmlns:a="http://schemas.openxmlformats.org/drawingml/2006/main">
                  <a:graphicData uri="http://schemas.microsoft.com/office/word/2010/wordprocessingShape">
                    <wps:wsp>
                      <wps:cNvSpPr/>
                      <wps:spPr>
                        <a:xfrm>
                          <a:off x="0" y="0"/>
                          <a:ext cx="6120000" cy="5608800"/>
                        </a:xfrm>
                        <a:prstGeom prst="rect">
                          <a:avLst/>
                        </a:prstGeom>
                      </wps:spPr>
                      <wps:txbx>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Default="00656C70">
                                  <w:pPr>
                                    <w:pStyle w:val="Heading2"/>
                                  </w:pPr>
                                  <w: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Default="00656C70">
                                  <w:pPr>
                                    <w:pStyle w:val="Body"/>
                                  </w:pPr>
                                  <w: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Default="00656C70">
                                  <w:pPr>
                                    <w:pStyle w:val="Heading2"/>
                                  </w:pPr>
                                  <w: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Default="00656C70">
                                  <w:pPr>
                                    <w:pStyle w:val="Body"/>
                                  </w:pPr>
                                  <w: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Default="00656C70">
                                  <w:pPr>
                                    <w:pStyle w:val="Heading2"/>
                                  </w:pPr>
                                  <w: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Default="00656C70">
                                  <w:pPr>
                                    <w:pStyle w:val="Body"/>
                                  </w:pPr>
                                  <w: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Default="00656C70">
                                  <w:pPr>
                                    <w:pStyle w:val="Heading2"/>
                                  </w:pPr>
                                  <w: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77777777" w:rsidR="00656C70" w:rsidRDefault="00656C70">
                                  <w:pPr>
                                    <w:pStyle w:val="Body"/>
                                  </w:pPr>
                                  <w:r>
                                    <w:t>MTh Old Testament</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Default="00656C70">
                                  <w:pPr>
                                    <w:pStyle w:val="Heading2"/>
                                  </w:pPr>
                                  <w: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77777777" w:rsidR="00656C70" w:rsidRDefault="00656C70">
                                  <w:pPr>
                                    <w:pStyle w:val="Body"/>
                                  </w:pPr>
                                  <w:r>
                                    <w:t>MTh Old Testament</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Default="00656C70">
                                  <w:pPr>
                                    <w:pStyle w:val="Heading2"/>
                                  </w:pPr>
                                  <w: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409534" w14:textId="77777777" w:rsidR="00656C70" w:rsidRDefault="00656C70">
                                  <w:pPr>
                                    <w:pStyle w:val="Body"/>
                                  </w:pPr>
                                  <w:r>
                                    <w:t>PG Cert Old Testament (60 CATS), PG Cert Old Testament (120 CATS)</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Default="00656C70">
                                  <w:pPr>
                                    <w:pStyle w:val="Heading2"/>
                                  </w:pPr>
                                  <w: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77777777" w:rsidR="00656C70" w:rsidRDefault="00656C70">
                                  <w:pPr>
                                    <w:pStyle w:val="Body"/>
                                  </w:pPr>
                                  <w:r>
                                    <w:t>Department of Biblical Studies</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Default="00656C70">
                                  <w:pPr>
                                    <w:pStyle w:val="Heading2"/>
                                  </w:pPr>
                                  <w: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Default="00656C70">
                                  <w:pPr>
                                    <w:pStyle w:val="Body"/>
                                  </w:pPr>
                                  <w: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Default="00656C70">
                                  <w:pPr>
                                    <w:pStyle w:val="Heading2"/>
                                  </w:pPr>
                                  <w: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Default="00656C70">
                                  <w:pPr>
                                    <w:pStyle w:val="Body"/>
                                  </w:pPr>
                                  <w: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Default="00656C70">
                                  <w:pPr>
                                    <w:pStyle w:val="Heading2"/>
                                  </w:pPr>
                                  <w: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Default="00656C70">
                                  <w:pPr>
                                    <w:pStyle w:val="Body"/>
                                  </w:pPr>
                                  <w: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Default="00656C70">
                                  <w:pPr>
                                    <w:pStyle w:val="Heading2"/>
                                  </w:pPr>
                                  <w: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Default="00656C70">
                                  <w:pPr>
                                    <w:pStyle w:val="Body"/>
                                  </w:pPr>
                                  <w: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Default="00656C70">
                                  <w:pPr>
                                    <w:pStyle w:val="Heading2"/>
                                  </w:pPr>
                                  <w: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A27F53E" w14:textId="77777777" w:rsidR="00656C70" w:rsidRDefault="00656C70">
                                  <w:pPr>
                                    <w:pStyle w:val="Body"/>
                                  </w:pPr>
                                  <w:r>
                                    <w:t>Part-time study - all taught modules must be completed within three years of enrolment. The dissertation is to be written in no more than a 12-month period. The earliest submission date for the dissertation is 24 months after enrolment and the latest submission date is four years after enrolment.</w:t>
                                  </w: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Default="00656C70">
                                  <w:pPr>
                                    <w:pStyle w:val="Heading2"/>
                                  </w:pPr>
                                  <w: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77777777" w:rsidR="00656C70" w:rsidRDefault="00656C70">
                                  <w:pPr>
                                    <w:pStyle w:val="Body"/>
                                  </w:pPr>
                                  <w:r>
                                    <w:t>Part-time</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Default="00656C70">
                                  <w:pPr>
                                    <w:pStyle w:val="Heading2"/>
                                  </w:pPr>
                                  <w: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77777777" w:rsidR="00656C70" w:rsidRDefault="00656C70">
                                  <w:pPr>
                                    <w:pStyle w:val="Body"/>
                                  </w:pPr>
                                  <w:r>
                                    <w:t>Online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Default="00656C70">
                                  <w:pPr>
                                    <w:pStyle w:val="Heading2"/>
                                  </w:pPr>
                                  <w:r>
                                    <w:t xml:space="preserve">Date Approved and Name of </w:t>
                                  </w:r>
                                  <w:proofErr w:type="spellStart"/>
                                  <w:r>
                                    <w:t>Authorised</w:t>
                                  </w:r>
                                  <w:proofErr w:type="spellEnd"/>
                                  <w:r>
                                    <w:t xml:space="preserve">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77777777" w:rsidR="00656C70" w:rsidRDefault="00656C70">
                                  <w:pPr>
                                    <w:pStyle w:val="Body"/>
                                  </w:pPr>
                                  <w:r>
                                    <w:t>11 June 2021, PTFI</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Default="00656C70">
                                  <w:pPr>
                                    <w:pStyle w:val="Heading2"/>
                                  </w:pPr>
                                  <w: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77777777" w:rsidR="00656C70" w:rsidRDefault="00656C70">
                                  <w:pPr>
                                    <w:pStyle w:val="Body"/>
                                  </w:pPr>
                                  <w:r>
                                    <w:t>September 2022, January 2023</w:t>
                                  </w:r>
                                </w:p>
                              </w:tc>
                            </w:tr>
                          </w:tbl>
                          <w:p w14:paraId="011F8BB1" w14:textId="77777777" w:rsidR="00656C70" w:rsidRDefault="00656C70" w:rsidP="00656C70"/>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284C9E1C" id="_x0000_s1027" style="position:absolute;margin-left:-.2pt;margin-top:210.45pt;width:481.9pt;height:44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" o:allowoverlap="f" filled="f" stroked="f">
                <v:textbox style="mso-fit-shape-to-text:t" inset="0,0,0,0">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Default="00656C70">
                            <w:pPr>
                              <w:pStyle w:val="Heading2"/>
                            </w:pPr>
                            <w: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Default="00656C70">
                            <w:pPr>
                              <w:pStyle w:val="Body"/>
                            </w:pPr>
                            <w: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Default="00656C70">
                            <w:pPr>
                              <w:pStyle w:val="Heading2"/>
                            </w:pPr>
                            <w: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Default="00656C70">
                            <w:pPr>
                              <w:pStyle w:val="Body"/>
                            </w:pPr>
                            <w: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Default="00656C70">
                            <w:pPr>
                              <w:pStyle w:val="Heading2"/>
                            </w:pPr>
                            <w: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Default="00656C70">
                            <w:pPr>
                              <w:pStyle w:val="Body"/>
                            </w:pPr>
                            <w: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Default="00656C70">
                            <w:pPr>
                              <w:pStyle w:val="Heading2"/>
                            </w:pPr>
                            <w: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77777777" w:rsidR="00656C70" w:rsidRDefault="00656C70">
                            <w:pPr>
                              <w:pStyle w:val="Body"/>
                            </w:pPr>
                            <w:r>
                              <w:t>MTh Old Testament</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Default="00656C70">
                            <w:pPr>
                              <w:pStyle w:val="Heading2"/>
                            </w:pPr>
                            <w: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77777777" w:rsidR="00656C70" w:rsidRDefault="00656C70">
                            <w:pPr>
                              <w:pStyle w:val="Body"/>
                            </w:pPr>
                            <w:r>
                              <w:t>MTh Old Testament</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Default="00656C70">
                            <w:pPr>
                              <w:pStyle w:val="Heading2"/>
                            </w:pPr>
                            <w: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409534" w14:textId="77777777" w:rsidR="00656C70" w:rsidRDefault="00656C70">
                            <w:pPr>
                              <w:pStyle w:val="Body"/>
                            </w:pPr>
                            <w:r>
                              <w:t>PG Cert Old Testament (60 CATS), PG Cert Old Testament (120 CATS)</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Default="00656C70">
                            <w:pPr>
                              <w:pStyle w:val="Heading2"/>
                            </w:pPr>
                            <w: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77777777" w:rsidR="00656C70" w:rsidRDefault="00656C70">
                            <w:pPr>
                              <w:pStyle w:val="Body"/>
                            </w:pPr>
                            <w:r>
                              <w:t>Department of Biblical Studies</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Default="00656C70">
                            <w:pPr>
                              <w:pStyle w:val="Heading2"/>
                            </w:pPr>
                            <w: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Default="00656C70">
                            <w:pPr>
                              <w:pStyle w:val="Body"/>
                            </w:pPr>
                            <w: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Default="00656C70">
                            <w:pPr>
                              <w:pStyle w:val="Heading2"/>
                            </w:pPr>
                            <w: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Default="00656C70">
                            <w:pPr>
                              <w:pStyle w:val="Body"/>
                            </w:pPr>
                            <w: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Default="00656C70">
                            <w:pPr>
                              <w:pStyle w:val="Heading2"/>
                            </w:pPr>
                            <w: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Default="00656C70">
                            <w:pPr>
                              <w:pStyle w:val="Body"/>
                            </w:pPr>
                            <w: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Default="00656C70">
                            <w:pPr>
                              <w:pStyle w:val="Heading2"/>
                            </w:pPr>
                            <w: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Default="00656C70">
                            <w:pPr>
                              <w:pStyle w:val="Body"/>
                            </w:pPr>
                            <w: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Default="00656C70">
                            <w:pPr>
                              <w:pStyle w:val="Heading2"/>
                            </w:pPr>
                            <w: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A27F53E" w14:textId="77777777" w:rsidR="00656C70" w:rsidRDefault="00656C70">
                            <w:pPr>
                              <w:pStyle w:val="Body"/>
                            </w:pPr>
                            <w:r>
                              <w:t>Part-time study - all taught modules must be completed within three years of enrolment. The dissertation is to be written in no more than a 12-month period. The earliest submission date for the dissertation is 24 months after enrolment and the latest submission date is four years after enrolment.</w:t>
                            </w: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Default="00656C70">
                            <w:pPr>
                              <w:pStyle w:val="Heading2"/>
                            </w:pPr>
                            <w: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77777777" w:rsidR="00656C70" w:rsidRDefault="00656C70">
                            <w:pPr>
                              <w:pStyle w:val="Body"/>
                            </w:pPr>
                            <w:r>
                              <w:t>Part-time</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Default="00656C70">
                            <w:pPr>
                              <w:pStyle w:val="Heading2"/>
                            </w:pPr>
                            <w: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77777777" w:rsidR="00656C70" w:rsidRDefault="00656C70">
                            <w:pPr>
                              <w:pStyle w:val="Body"/>
                            </w:pPr>
                            <w:r>
                              <w:t>Online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Default="00656C70">
                            <w:pPr>
                              <w:pStyle w:val="Heading2"/>
                            </w:pPr>
                            <w:r>
                              <w:t xml:space="preserve">Date Approved and Name of </w:t>
                            </w:r>
                            <w:proofErr w:type="spellStart"/>
                            <w:r>
                              <w:t>Authorised</w:t>
                            </w:r>
                            <w:proofErr w:type="spellEnd"/>
                            <w:r>
                              <w:t xml:space="preserve">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77777777" w:rsidR="00656C70" w:rsidRDefault="00656C70">
                            <w:pPr>
                              <w:pStyle w:val="Body"/>
                            </w:pPr>
                            <w:r>
                              <w:t>11 June 2021, PTFI</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Default="00656C70">
                            <w:pPr>
                              <w:pStyle w:val="Heading2"/>
                            </w:pPr>
                            <w: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77777777" w:rsidR="00656C70" w:rsidRDefault="00656C70">
                            <w:pPr>
                              <w:pStyle w:val="Body"/>
                            </w:pPr>
                            <w:r>
                              <w:t>September 2022, January 2023</w:t>
                            </w:r>
                          </w:p>
                        </w:tc>
                      </w:tr>
                    </w:tbl>
                    <w:p w14:paraId="011F8BB1" w14:textId="77777777" w:rsidR="00656C70" w:rsidRDefault="00656C70" w:rsidP="00656C70"/>
                  </w:txbxContent>
                </v:textbox>
                <w10:wrap type="square" anchory="page"/>
              </v:rect>
            </w:pict>
          </mc:Fallback>
        </mc:AlternateContent>
      </w:r>
    </w:p>
    <w:p w14:paraId="5F5543BB" w14:textId="1A44FBAB" w:rsidR="00CA7D93" w:rsidRPr="0021619A" w:rsidRDefault="00BB7260" w:rsidP="0021619A">
      <w:pPr>
        <w:pStyle w:val="Heading"/>
        <w:rPr>
          <w:rFonts w:ascii="Avenir LT 65 Medium" w:hAnsi="Avenir LT 65 Medium"/>
        </w:rPr>
        <w:sectPr w:rsidR="00CA7D93" w:rsidRPr="0021619A" w:rsidSect="00CA7D93">
          <w:headerReference w:type="even" r:id="rId8"/>
          <w:headerReference w:type="default" r:id="rId9"/>
          <w:footerReference w:type="even" r:id="rId10"/>
          <w:footerReference w:type="default" r:id="rId11"/>
          <w:headerReference w:type="first" r:id="rId12"/>
          <w:footerReference w:type="first" r:id="rId13"/>
          <w:pgSz w:w="11906" w:h="16838"/>
          <w:pgMar w:top="2835" w:right="1134" w:bottom="1701" w:left="1134" w:header="720" w:footer="357" w:gutter="0"/>
          <w:cols w:space="720"/>
        </w:sectPr>
      </w:pPr>
      <w:r w:rsidRPr="006538F0">
        <w:rPr>
          <w:rFonts w:ascii="Avenir LT Std 45 Book" w:hAnsi="Avenir LT Std 45 Book"/>
          <w:noProof/>
        </w:rPr>
        <mc:AlternateContent>
          <mc:Choice Requires="wps">
            <w:drawing>
              <wp:anchor distT="152400" distB="152400" distL="152400" distR="152400" simplePos="0" relativeHeight="251659264" behindDoc="0" locked="0" layoutInCell="1" allowOverlap="1" wp14:anchorId="27C34DFE" wp14:editId="2A375A35">
                <wp:simplePos x="0" y="0"/>
                <wp:positionH relativeFrom="page">
                  <wp:posOffset>720000</wp:posOffset>
                </wp:positionH>
                <wp:positionV relativeFrom="page">
                  <wp:posOffset>2520315</wp:posOffset>
                </wp:positionV>
                <wp:extent cx="6120000" cy="0"/>
                <wp:effectExtent l="0" t="0" r="14605" b="12700"/>
                <wp:wrapTopAndBottom distT="152400" distB="152400"/>
                <wp:docPr id="1073741826" name="officeArt object" descr="Line"/>
                <wp:cNvGraphicFramePr/>
                <a:graphic xmlns:a="http://schemas.openxmlformats.org/drawingml/2006/main">
                  <a:graphicData uri="http://schemas.microsoft.com/office/word/2010/wordprocessingShape">
                    <wps:wsp>
                      <wps:cNvCnPr/>
                      <wps:spPr>
                        <a:xfrm>
                          <a:off x="0" y="0"/>
                          <a:ext cx="6120000" cy="0"/>
                        </a:xfrm>
                        <a:prstGeom prst="line">
                          <a:avLst/>
                        </a:prstGeom>
                        <a:noFill/>
                        <a:ln w="12700" cap="flat">
                          <a:solidFill>
                            <a:srgbClr val="243746"/>
                          </a:solidFill>
                          <a:prstDash val="solid"/>
                          <a:miter lim="400000"/>
                        </a:ln>
                        <a:effectLst/>
                      </wps:spPr>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3102DCB8" id="officeArt object" o:spid="_x0000_s1026" alt="Line" style="position:absolute;z-index:25165926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56.7pt,198.45pt" to="538.6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" strokecolor="#243746" strokeweight="1pt">
                <v:stroke miterlimit="4" joinstyle="miter"/>
                <w10:wrap type="topAndBottom" anchorx="page" anchory="page"/>
              </v:line>
            </w:pict>
          </mc:Fallback>
        </mc:AlternateContent>
      </w:r>
      <w:r w:rsidR="00B94196" w:rsidRPr="00B94196">
        <w:rPr>
          <w:rFonts w:ascii="Avenir LT Std 45 Book" w:hAnsi="Avenir LT Std 45 Book"/>
        </w:rPr>
        <w:t xml:space="preserve"> </w:t>
      </w:r>
    </w:p>
    <w:p w14:paraId="3995E74F"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lastRenderedPageBreak/>
        <w:t xml:space="preserve">Summary of the </w:t>
      </w: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p>
    <w:p w14:paraId="46D7975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57D5D60C"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The MTh is a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specialised</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advanced study Master</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degree that is designed to enhance prior exegetical and theological training/study by providing a rigorous grounding in all core aspects of Old Testament Studies.</w:t>
      </w:r>
    </w:p>
    <w:p w14:paraId="4181645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BF389F1"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Aims of the </w:t>
      </w: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p>
    <w:p w14:paraId="68FFB3B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49DA901"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Main Educational Aims</w:t>
      </w:r>
    </w:p>
    <w:p w14:paraId="1F69501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631B209"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To enable students to build upon prior theological study through a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focused on advanced engagement with the Old Testament, particularly as competent and confident interpreters of Biblical texts for the contemporary context. </w:t>
      </w:r>
    </w:p>
    <w:p w14:paraId="5B87C189"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To provide opportunity for students to reflect upon and integrate their prior theological study (and usually their experience of Christian ministry) with new learning that is informed by research-led and research-focused scholarship. </w:t>
      </w:r>
    </w:p>
    <w:p w14:paraId="02187C71"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To foster a community of immersive digital engagement in which students may conduct informed and respectful dialogue,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recognising</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the strengths and weaknesses of other points of view. </w:t>
      </w:r>
    </w:p>
    <w:p w14:paraId="006A9C19"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To provide the knowledge and skills necessary to produce original research through sustained interaction with Old Testament texts and their interpreters and reflection on their reception and impact both within and beyond the Church. </w:t>
      </w:r>
    </w:p>
    <w:p w14:paraId="14F32289"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To develop an appreciation of the vocation of a Christian exegete and theologian and to strengthen and sharpen the intellectual habits and practical skills necessary for such a calling. </w:t>
      </w:r>
    </w:p>
    <w:p w14:paraId="4E8095C3"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5FE492A"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Criteria for Admission</w:t>
      </w:r>
    </w:p>
    <w:p w14:paraId="7749AED0"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C46A9B"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 xml:space="preserve"> Entrance Requirements</w:t>
      </w:r>
    </w:p>
    <w:p w14:paraId="6A3A9EB0"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Typically, admission requires a 2.1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or above or equivalent qualification acceptable to PTFI, where Theology and/or Divinity is the main subject area OR where it is one of the joint subjects in an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In the case of the latter, the modules in Theology and/or Divinity must be of 2.1 level or above, OR a 2.1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or equivalent qualification acceptable to PTFI in a subject other than Theology/Divinity, and a Graduate Diploma in Theology with normally at least 5 out of the 6 modules with a mark of 60% or above.</w:t>
      </w:r>
    </w:p>
    <w:p w14:paraId="65E6B2BB"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E63A63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For overseas students, a 2.1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is normally equivalent to a Cumulative Grade Point Average of 3.3 or higher from an accredited institution. </w:t>
      </w:r>
    </w:p>
    <w:p w14:paraId="2FED9176"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7F215C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Union Theological College requires all applicants whose first language is not English to have one of the following qualifications as evidence of their English language ability:</w:t>
      </w:r>
    </w:p>
    <w:p w14:paraId="2D3AA98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E862391"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An undergraduate or master</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s degree that was taught and assessed in English in a majority English-speaking country as defined by UK Visas and Immigration. </w:t>
      </w:r>
    </w:p>
    <w:p w14:paraId="3B0F39C2"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International English Language Testing System (IELTS) Academic module (not General Training): overall score of 7.0 with at least 6.5 in each category. </w:t>
      </w:r>
    </w:p>
    <w:p w14:paraId="52279746"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lastRenderedPageBreak/>
        <w:t xml:space="preserve">Pearson Test of English, Academic: PTE(A) total 67 (at least 61 in each of the </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communicative skills</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 xml:space="preserve">’ </w:t>
      </w:r>
      <w:r w:rsidRPr="0021619A">
        <w:rPr>
          <w:rFonts w:ascii="Avenir LT Std 45 Book" w:hAnsi="Avenir LT Std 45 Book" w:cs="Arial Unicode MS"/>
          <w:color w:val="243746"/>
          <w:sz w:val="20"/>
          <w:szCs w:val="20"/>
          <w:lang w:val="fr-FR" w:eastAsia="en-GB"/>
          <w14:textOutline w14:w="0" w14:cap="flat" w14:cmpd="sng" w14:algn="ctr">
            <w14:noFill/>
            <w14:prstDash w14:val="solid"/>
            <w14:bevel/>
          </w14:textOutline>
        </w:rPr>
        <w:t xml:space="preserve">sections). </w:t>
      </w:r>
    </w:p>
    <w:p w14:paraId="53E3436D"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Cambridge Proficiency (CPE) or Cambridge Advanced (CAE): total 186 (at least 176 in each module). </w:t>
      </w:r>
    </w:p>
    <w:p w14:paraId="509E951F"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Degrees taught and assessed in English must be no more than three years old at the beginning of the MTh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Language tests must be no more than two years old at the beginning of the degree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w:t>
      </w:r>
    </w:p>
    <w:p w14:paraId="6ECBAF0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705DD6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In addition to the requirement of a 2:1 undergraduate UK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(or above) in Theology, or an equivalent award from universities in other countries, entry to an MTh in the area of Old Testament Studies involves</w:t>
      </w: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 </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proficiency in Biblical Hebrew.</w:t>
      </w:r>
    </w:p>
    <w:p w14:paraId="570AC39B"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2FEE454"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MTh in Old Testament - Proficiency in Hebrew</w:t>
      </w:r>
    </w:p>
    <w:p w14:paraId="178A4E3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To succeed with a Master of Theology, enrolled students will need to demonstrate exegetical accuracy in applying their knowledge of the original language, using digital language tools and interacting with technical commentaries.</w:t>
      </w: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 </w:t>
      </w:r>
    </w:p>
    <w:p w14:paraId="2FE897A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 </w:t>
      </w:r>
    </w:p>
    <w:p w14:paraId="090F00E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As a guide to threshold knowledge sufficient for undertaking MTh studies with confidence, applicants should have completed successfully</w:t>
      </w: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 </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Beginning Biblical Hebrew (M.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Futato</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or an equivalent introductory text-book/set of course materials or have an equivalent level of proficiency: see the table below. </w:t>
      </w:r>
    </w:p>
    <w:p w14:paraId="1FA2042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585C6B3" w14:textId="10C178B3" w:rsidR="0021619A" w:rsidRDefault="0021619A" w:rsidP="0021619A">
      <w:pPr>
        <w:spacing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Knowledge of Biblical Greek, while desirable, is not essential.</w:t>
      </w:r>
    </w:p>
    <w:p w14:paraId="69401B47" w14:textId="5B637218" w:rsidR="00186F3B" w:rsidRDefault="00186F3B"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tbl>
      <w:tblPr>
        <w:tblW w:w="6227" w:type="dxa"/>
        <w:jc w:val="center"/>
        <w:tblCellMar>
          <w:left w:w="0" w:type="dxa"/>
          <w:right w:w="0" w:type="dxa"/>
        </w:tblCellMar>
        <w:tblLook w:val="04A0" w:firstRow="1" w:lastRow="0" w:firstColumn="1" w:lastColumn="0" w:noHBand="0" w:noVBand="1"/>
      </w:tblPr>
      <w:tblGrid>
        <w:gridCol w:w="1750"/>
        <w:gridCol w:w="4477"/>
      </w:tblGrid>
      <w:tr w:rsidR="00186F3B" w14:paraId="379FB174" w14:textId="77777777" w:rsidTr="00A95F76">
        <w:trPr>
          <w:jc w:val="center"/>
        </w:trPr>
        <w:tc>
          <w:tcPr>
            <w:tcW w:w="1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C42367" w14:textId="77777777" w:rsidR="00186F3B" w:rsidRPr="00186F3B" w:rsidRDefault="00186F3B" w:rsidP="00A95F76">
            <w:pPr>
              <w:pStyle w:val="xmsonormal"/>
              <w:jc w:val="center"/>
              <w:rPr>
                <w:rFonts w:ascii="Avenir LT Std 45 Book" w:hAnsi="Avenir LT Std 45 Book"/>
                <w:color w:val="243746"/>
                <w:sz w:val="20"/>
                <w:szCs w:val="20"/>
              </w:rPr>
            </w:pPr>
            <w:r w:rsidRPr="00186F3B">
              <w:rPr>
                <w:rFonts w:ascii="Avenir LT Std 45 Book" w:hAnsi="Avenir LT Std 45 Book"/>
                <w:b/>
                <w:bCs/>
                <w:color w:val="243746"/>
                <w:sz w:val="20"/>
                <w:szCs w:val="20"/>
              </w:rPr>
              <w:t> </w:t>
            </w:r>
          </w:p>
        </w:tc>
        <w:tc>
          <w:tcPr>
            <w:tcW w:w="4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8EF025" w14:textId="77777777" w:rsidR="00186F3B" w:rsidRPr="00186F3B" w:rsidRDefault="00186F3B" w:rsidP="00A95F76">
            <w:pPr>
              <w:pStyle w:val="xmsonormal"/>
              <w:jc w:val="center"/>
              <w:rPr>
                <w:rFonts w:ascii="Avenir LT Std 45 Book" w:hAnsi="Avenir LT Std 45 Book"/>
                <w:color w:val="243746"/>
                <w:sz w:val="20"/>
                <w:szCs w:val="20"/>
              </w:rPr>
            </w:pPr>
            <w:r w:rsidRPr="00186F3B">
              <w:rPr>
                <w:rFonts w:ascii="Avenir LT Std 45 Book" w:hAnsi="Avenir LT Std 45 Book"/>
                <w:color w:val="243746"/>
                <w:sz w:val="20"/>
                <w:szCs w:val="20"/>
              </w:rPr>
              <w:t>HEBREW</w:t>
            </w:r>
          </w:p>
        </w:tc>
      </w:tr>
      <w:tr w:rsidR="00186F3B" w14:paraId="55F597D3" w14:textId="77777777" w:rsidTr="00A95F76">
        <w:trPr>
          <w:trHeight w:val="1692"/>
          <w:jc w:val="center"/>
        </w:trPr>
        <w:tc>
          <w:tcPr>
            <w:tcW w:w="1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678C35" w14:textId="77777777" w:rsidR="00186F3B" w:rsidRPr="00186F3B" w:rsidRDefault="00186F3B" w:rsidP="00A95F76">
            <w:pPr>
              <w:pStyle w:val="xmsonormal"/>
              <w:rPr>
                <w:rFonts w:ascii="Avenir LT Std 45 Book" w:hAnsi="Avenir LT Std 45 Book" w:cs="Arial"/>
                <w:color w:val="243746"/>
                <w:sz w:val="20"/>
                <w:szCs w:val="20"/>
              </w:rPr>
            </w:pPr>
            <w:r w:rsidRPr="00186F3B">
              <w:rPr>
                <w:rFonts w:ascii="Avenir LT Std 45 Book" w:hAnsi="Avenir LT Std 45 Book" w:cs="Arial"/>
                <w:color w:val="243746"/>
                <w:sz w:val="20"/>
                <w:szCs w:val="20"/>
              </w:rPr>
              <w:t>TEXTBOOK COMPLETED</w:t>
            </w:r>
          </w:p>
          <w:p w14:paraId="137A714C" w14:textId="77777777" w:rsidR="00186F3B" w:rsidRPr="00186F3B" w:rsidRDefault="00186F3B" w:rsidP="00A95F76">
            <w:pPr>
              <w:pStyle w:val="xmsonormal"/>
              <w:rPr>
                <w:rFonts w:ascii="Avenir LT Std 45 Book" w:hAnsi="Avenir LT Std 45 Book"/>
                <w:color w:val="243746"/>
                <w:sz w:val="20"/>
                <w:szCs w:val="20"/>
              </w:rPr>
            </w:pPr>
            <w:r w:rsidRPr="00186F3B">
              <w:rPr>
                <w:rFonts w:ascii="Avenir LT Std 45 Book" w:hAnsi="Avenir LT Std 45 Book" w:cs="Arial"/>
                <w:color w:val="243746"/>
                <w:sz w:val="20"/>
                <w:szCs w:val="20"/>
              </w:rPr>
              <w:t>(ILLUSTRATIVE)</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14:paraId="5B59323F" w14:textId="77777777" w:rsidR="00186F3B" w:rsidRPr="00186F3B" w:rsidRDefault="00186F3B" w:rsidP="00A95F76">
            <w:pPr>
              <w:pStyle w:val="xmsonormal"/>
              <w:ind w:hanging="113"/>
              <w:rPr>
                <w:rFonts w:ascii="Avenir LT Std 45 Book" w:hAnsi="Avenir LT Std 45 Book" w:cstheme="minorBidi"/>
                <w:color w:val="243746"/>
                <w:sz w:val="20"/>
                <w:szCs w:val="20"/>
              </w:rPr>
            </w:pPr>
            <w:r w:rsidRPr="00186F3B">
              <w:rPr>
                <w:rFonts w:ascii="Avenir LT Std 45 Book" w:hAnsi="Avenir LT Std 45 Book" w:cstheme="minorBidi"/>
                <w:color w:val="243746"/>
                <w:sz w:val="20"/>
                <w:szCs w:val="20"/>
              </w:rPr>
              <w:t xml:space="preserve"> </w:t>
            </w:r>
            <w:r w:rsidRPr="00186F3B">
              <w:rPr>
                <w:rFonts w:ascii="Avenir LT Std 45 Book" w:hAnsi="Avenir LT Std 45 Book" w:cstheme="minorBidi"/>
                <w:i/>
                <w:iCs/>
                <w:color w:val="243746"/>
                <w:sz w:val="20"/>
                <w:szCs w:val="20"/>
              </w:rPr>
              <w:t xml:space="preserve">Introduction to Biblical Hebrew </w:t>
            </w:r>
            <w:r w:rsidRPr="00186F3B">
              <w:rPr>
                <w:rFonts w:ascii="Avenir LT Std 45 Book" w:hAnsi="Avenir LT Std 45 Book" w:cstheme="minorBidi"/>
                <w:color w:val="243746"/>
                <w:sz w:val="20"/>
                <w:szCs w:val="20"/>
              </w:rPr>
              <w:t>(J.P. Taylor)</w:t>
            </w:r>
          </w:p>
          <w:p w14:paraId="07E9793A" w14:textId="77777777" w:rsidR="00186F3B" w:rsidRPr="00186F3B" w:rsidRDefault="00186F3B" w:rsidP="00A95F76">
            <w:pPr>
              <w:pStyle w:val="xmsonormal"/>
              <w:ind w:hanging="113"/>
              <w:rPr>
                <w:rFonts w:ascii="Avenir LT Std 45 Book" w:hAnsi="Avenir LT Std 45 Book" w:cstheme="minorBidi"/>
                <w:color w:val="243746"/>
                <w:sz w:val="20"/>
                <w:szCs w:val="20"/>
              </w:rPr>
            </w:pPr>
            <w:r w:rsidRPr="00186F3B">
              <w:rPr>
                <w:rFonts w:ascii="Avenir LT Std 45 Book" w:hAnsi="Avenir LT Std 45 Book" w:cstheme="minorBidi"/>
                <w:color w:val="243746"/>
                <w:sz w:val="20"/>
                <w:szCs w:val="20"/>
              </w:rPr>
              <w:t xml:space="preserve"> </w:t>
            </w:r>
            <w:r w:rsidRPr="00186F3B">
              <w:rPr>
                <w:rFonts w:ascii="Avenir LT Std 45 Book" w:hAnsi="Avenir LT Std 45 Book" w:cstheme="minorBidi"/>
                <w:i/>
                <w:iCs/>
                <w:color w:val="243746"/>
                <w:sz w:val="20"/>
                <w:szCs w:val="20"/>
              </w:rPr>
              <w:t xml:space="preserve">Beginning Biblical Hebrew </w:t>
            </w:r>
            <w:r w:rsidRPr="00186F3B">
              <w:rPr>
                <w:rFonts w:ascii="Avenir LT Std 45 Book" w:hAnsi="Avenir LT Std 45 Book" w:cstheme="minorBidi"/>
                <w:color w:val="243746"/>
                <w:sz w:val="20"/>
                <w:szCs w:val="20"/>
              </w:rPr>
              <w:t xml:space="preserve">(M. </w:t>
            </w:r>
            <w:proofErr w:type="spellStart"/>
            <w:r w:rsidRPr="00186F3B">
              <w:rPr>
                <w:rFonts w:ascii="Avenir LT Std 45 Book" w:hAnsi="Avenir LT Std 45 Book" w:cstheme="minorBidi"/>
                <w:color w:val="243746"/>
                <w:sz w:val="20"/>
                <w:szCs w:val="20"/>
              </w:rPr>
              <w:t>Futato</w:t>
            </w:r>
            <w:proofErr w:type="spellEnd"/>
            <w:r w:rsidRPr="00186F3B">
              <w:rPr>
                <w:rFonts w:ascii="Avenir LT Std 45 Book" w:hAnsi="Avenir LT Std 45 Book" w:cstheme="minorBidi"/>
                <w:color w:val="243746"/>
                <w:sz w:val="20"/>
                <w:szCs w:val="20"/>
              </w:rPr>
              <w:t>)</w:t>
            </w:r>
          </w:p>
          <w:p w14:paraId="22DC4D7C" w14:textId="77777777" w:rsidR="00186F3B" w:rsidRPr="00186F3B" w:rsidRDefault="00186F3B" w:rsidP="00A95F76">
            <w:pPr>
              <w:pStyle w:val="xmsonormal"/>
              <w:ind w:hanging="113"/>
              <w:rPr>
                <w:rFonts w:ascii="Avenir LT Std 45 Book" w:hAnsi="Avenir LT Std 45 Book"/>
                <w:color w:val="243746"/>
                <w:sz w:val="20"/>
                <w:szCs w:val="20"/>
              </w:rPr>
            </w:pPr>
            <w:r w:rsidRPr="00186F3B">
              <w:rPr>
                <w:rFonts w:ascii="Avenir LT Std 45 Book" w:hAnsi="Avenir LT Std 45 Book"/>
                <w:i/>
                <w:iCs/>
                <w:color w:val="243746"/>
                <w:sz w:val="20"/>
                <w:szCs w:val="20"/>
              </w:rPr>
              <w:t xml:space="preserve">Learning Biblical Hebrew </w:t>
            </w:r>
            <w:r w:rsidRPr="00186F3B">
              <w:rPr>
                <w:rFonts w:ascii="Avenir LT Std 45 Book" w:hAnsi="Avenir LT Std 45 Book"/>
                <w:color w:val="243746"/>
                <w:sz w:val="20"/>
                <w:szCs w:val="20"/>
              </w:rPr>
              <w:t xml:space="preserve">(K. Katz &amp; R. </w:t>
            </w:r>
            <w:proofErr w:type="spellStart"/>
            <w:r w:rsidRPr="00186F3B">
              <w:rPr>
                <w:rFonts w:ascii="Avenir LT Std 45 Book" w:hAnsi="Avenir LT Std 45 Book"/>
                <w:color w:val="243746"/>
                <w:sz w:val="20"/>
                <w:szCs w:val="20"/>
              </w:rPr>
              <w:t>Josberger</w:t>
            </w:r>
            <w:proofErr w:type="spellEnd"/>
            <w:r w:rsidRPr="00186F3B">
              <w:rPr>
                <w:rFonts w:ascii="Avenir LT Std 45 Book" w:hAnsi="Avenir LT Std 45 Book"/>
                <w:color w:val="243746"/>
                <w:sz w:val="20"/>
                <w:szCs w:val="20"/>
              </w:rPr>
              <w:t>)</w:t>
            </w:r>
          </w:p>
          <w:p w14:paraId="78955659" w14:textId="77777777" w:rsidR="00186F3B" w:rsidRPr="00186F3B" w:rsidRDefault="00186F3B" w:rsidP="00A95F76">
            <w:pPr>
              <w:pStyle w:val="xmsonormal"/>
              <w:ind w:hanging="113"/>
              <w:rPr>
                <w:rFonts w:ascii="Avenir LT Std 45 Book" w:hAnsi="Avenir LT Std 45 Book"/>
                <w:color w:val="243746"/>
                <w:sz w:val="20"/>
                <w:szCs w:val="20"/>
              </w:rPr>
            </w:pPr>
            <w:r w:rsidRPr="00186F3B">
              <w:rPr>
                <w:rFonts w:ascii="Avenir LT Std 45 Book" w:hAnsi="Avenir LT Std 45 Book"/>
                <w:i/>
                <w:iCs/>
                <w:color w:val="243746"/>
                <w:sz w:val="20"/>
                <w:szCs w:val="20"/>
              </w:rPr>
              <w:t xml:space="preserve">Basics of Biblical Hebrew </w:t>
            </w:r>
            <w:r w:rsidRPr="00186F3B">
              <w:rPr>
                <w:rFonts w:ascii="Avenir LT Std 45 Book" w:hAnsi="Avenir LT Std 45 Book"/>
                <w:color w:val="243746"/>
                <w:sz w:val="20"/>
                <w:szCs w:val="20"/>
              </w:rPr>
              <w:t xml:space="preserve">(G.D. </w:t>
            </w:r>
            <w:proofErr w:type="spellStart"/>
            <w:r w:rsidRPr="00186F3B">
              <w:rPr>
                <w:rFonts w:ascii="Avenir LT Std 45 Book" w:hAnsi="Avenir LT Std 45 Book"/>
                <w:color w:val="243746"/>
                <w:sz w:val="20"/>
                <w:szCs w:val="20"/>
              </w:rPr>
              <w:t>Pratico</w:t>
            </w:r>
            <w:proofErr w:type="spellEnd"/>
            <w:r w:rsidRPr="00186F3B">
              <w:rPr>
                <w:rFonts w:ascii="Avenir LT Std 45 Book" w:hAnsi="Avenir LT Std 45 Book"/>
                <w:color w:val="243746"/>
                <w:sz w:val="20"/>
                <w:szCs w:val="20"/>
              </w:rPr>
              <w:t xml:space="preserve"> &amp; M.V. van Pelt)</w:t>
            </w:r>
          </w:p>
          <w:p w14:paraId="141E9F67" w14:textId="77777777" w:rsidR="00186F3B" w:rsidRPr="00186F3B" w:rsidRDefault="00186F3B" w:rsidP="00A95F76">
            <w:pPr>
              <w:pStyle w:val="xmsonormal"/>
              <w:ind w:hanging="113"/>
              <w:rPr>
                <w:rFonts w:ascii="Avenir LT Std 45 Book" w:hAnsi="Avenir LT Std 45 Book"/>
                <w:color w:val="243746"/>
                <w:sz w:val="20"/>
                <w:szCs w:val="20"/>
              </w:rPr>
            </w:pPr>
            <w:r w:rsidRPr="00186F3B">
              <w:rPr>
                <w:rFonts w:ascii="Avenir LT Std 45 Book" w:hAnsi="Avenir LT Std 45 Book"/>
                <w:i/>
                <w:iCs/>
                <w:color w:val="243746"/>
                <w:sz w:val="20"/>
                <w:szCs w:val="20"/>
              </w:rPr>
              <w:t xml:space="preserve">A Grammar for Biblical Hebrew </w:t>
            </w:r>
            <w:r w:rsidRPr="00186F3B">
              <w:rPr>
                <w:rFonts w:ascii="Avenir LT Std 45 Book" w:hAnsi="Avenir LT Std 45 Book"/>
                <w:color w:val="243746"/>
                <w:sz w:val="20"/>
                <w:szCs w:val="20"/>
              </w:rPr>
              <w:t xml:space="preserve">(C-L. </w:t>
            </w:r>
            <w:proofErr w:type="spellStart"/>
            <w:r w:rsidRPr="00186F3B">
              <w:rPr>
                <w:rFonts w:ascii="Avenir LT Std 45 Book" w:hAnsi="Avenir LT Std 45 Book"/>
                <w:color w:val="243746"/>
                <w:sz w:val="20"/>
                <w:szCs w:val="20"/>
              </w:rPr>
              <w:t>Seow</w:t>
            </w:r>
            <w:proofErr w:type="spellEnd"/>
            <w:r w:rsidRPr="00186F3B">
              <w:rPr>
                <w:rFonts w:ascii="Avenir LT Std 45 Book" w:hAnsi="Avenir LT Std 45 Book"/>
                <w:color w:val="243746"/>
                <w:sz w:val="20"/>
                <w:szCs w:val="20"/>
              </w:rPr>
              <w:t>)</w:t>
            </w:r>
          </w:p>
          <w:p w14:paraId="75D5EAB0" w14:textId="77777777" w:rsidR="00186F3B" w:rsidRPr="00186F3B" w:rsidRDefault="00186F3B" w:rsidP="00A95F76">
            <w:pPr>
              <w:pStyle w:val="xmsonormal"/>
              <w:ind w:hanging="113"/>
              <w:rPr>
                <w:rFonts w:ascii="Avenir LT Std 45 Book" w:hAnsi="Avenir LT Std 45 Book"/>
                <w:color w:val="243746"/>
                <w:sz w:val="20"/>
                <w:szCs w:val="20"/>
              </w:rPr>
            </w:pPr>
            <w:r w:rsidRPr="00186F3B">
              <w:rPr>
                <w:rFonts w:ascii="Avenir LT Std 45 Book" w:hAnsi="Avenir LT Std 45 Book"/>
                <w:i/>
                <w:iCs/>
                <w:color w:val="243746"/>
                <w:sz w:val="20"/>
                <w:szCs w:val="20"/>
              </w:rPr>
              <w:t xml:space="preserve">Introducing Biblical Hebrew </w:t>
            </w:r>
            <w:r w:rsidRPr="00186F3B">
              <w:rPr>
                <w:rFonts w:ascii="Avenir LT Std 45 Book" w:hAnsi="Avenir LT Std 45 Book"/>
                <w:color w:val="243746"/>
                <w:sz w:val="20"/>
                <w:szCs w:val="20"/>
              </w:rPr>
              <w:t>(A.P. Ross)</w:t>
            </w:r>
          </w:p>
          <w:p w14:paraId="2A994B97" w14:textId="77777777" w:rsidR="00186F3B" w:rsidRPr="00186F3B" w:rsidRDefault="00186F3B" w:rsidP="00A95F76">
            <w:pPr>
              <w:pStyle w:val="xmsonormal"/>
              <w:ind w:hanging="113"/>
              <w:rPr>
                <w:rFonts w:ascii="Avenir LT Std 45 Book" w:hAnsi="Avenir LT Std 45 Book"/>
                <w:color w:val="243746"/>
                <w:sz w:val="20"/>
                <w:szCs w:val="20"/>
              </w:rPr>
            </w:pPr>
          </w:p>
        </w:tc>
      </w:tr>
      <w:tr w:rsidR="00186F3B" w14:paraId="6B21E09F" w14:textId="77777777" w:rsidTr="00A95F76">
        <w:trPr>
          <w:trHeight w:val="1249"/>
          <w:jc w:val="center"/>
        </w:trPr>
        <w:tc>
          <w:tcPr>
            <w:tcW w:w="1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E6DCA" w14:textId="77777777" w:rsidR="00186F3B" w:rsidRPr="00186F3B" w:rsidRDefault="00186F3B" w:rsidP="00A95F76">
            <w:pPr>
              <w:pStyle w:val="xmsonormal"/>
              <w:rPr>
                <w:rFonts w:ascii="Avenir LT Std 45 Book" w:hAnsi="Avenir LT Std 45 Book" w:cs="Arial"/>
                <w:color w:val="243746"/>
                <w:sz w:val="20"/>
                <w:szCs w:val="20"/>
              </w:rPr>
            </w:pPr>
            <w:r w:rsidRPr="00186F3B">
              <w:rPr>
                <w:rFonts w:ascii="Avenir LT Std 45 Book" w:hAnsi="Avenir LT Std 45 Book" w:cs="Arial"/>
                <w:color w:val="243746"/>
                <w:sz w:val="20"/>
                <w:szCs w:val="20"/>
              </w:rPr>
              <w:t>COURSE COMPLETED</w:t>
            </w:r>
          </w:p>
          <w:p w14:paraId="0F56CD0E" w14:textId="77777777" w:rsidR="00186F3B" w:rsidRPr="00186F3B" w:rsidRDefault="00186F3B" w:rsidP="00A95F76">
            <w:pPr>
              <w:pStyle w:val="xmsonormal"/>
              <w:rPr>
                <w:rFonts w:ascii="Avenir LT Std 45 Book" w:hAnsi="Avenir LT Std 45 Book"/>
                <w:color w:val="243746"/>
                <w:sz w:val="20"/>
                <w:szCs w:val="20"/>
              </w:rPr>
            </w:pPr>
            <w:r w:rsidRPr="00186F3B">
              <w:rPr>
                <w:rFonts w:ascii="Avenir LT Std 45 Book" w:hAnsi="Avenir LT Std 45 Book" w:cs="Arial"/>
                <w:color w:val="243746"/>
                <w:sz w:val="20"/>
                <w:szCs w:val="20"/>
              </w:rPr>
              <w:t>(ILLUSTRATIVE)</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14:paraId="1005506E" w14:textId="77777777" w:rsidR="00186F3B" w:rsidRPr="00186F3B" w:rsidRDefault="00186F3B" w:rsidP="00A95F76">
            <w:pPr>
              <w:pStyle w:val="xmsonormal"/>
              <w:rPr>
                <w:rFonts w:ascii="Avenir LT Std 45 Book" w:hAnsi="Avenir LT Std 45 Book" w:cs="Arial"/>
                <w:color w:val="243746"/>
                <w:sz w:val="20"/>
                <w:szCs w:val="20"/>
              </w:rPr>
            </w:pPr>
            <w:r w:rsidRPr="00186F3B">
              <w:rPr>
                <w:rFonts w:ascii="Avenir LT Std 45 Book" w:hAnsi="Avenir LT Std 45 Book" w:cs="Arial"/>
                <w:color w:val="243746"/>
                <w:sz w:val="20"/>
                <w:szCs w:val="20"/>
                <w:u w:val="single"/>
              </w:rPr>
              <w:t>UTC courses</w:t>
            </w:r>
            <w:r w:rsidRPr="00186F3B">
              <w:rPr>
                <w:rFonts w:ascii="Avenir LT Std 45 Book" w:hAnsi="Avenir LT Std 45 Book" w:cs="Arial"/>
                <w:color w:val="243746"/>
                <w:sz w:val="20"/>
                <w:szCs w:val="20"/>
              </w:rPr>
              <w:t>:</w:t>
            </w:r>
          </w:p>
          <w:p w14:paraId="36EB443C" w14:textId="77777777" w:rsidR="00186F3B" w:rsidRPr="00186F3B" w:rsidRDefault="00186F3B" w:rsidP="00A95F76">
            <w:pPr>
              <w:pStyle w:val="xmsonormal"/>
              <w:rPr>
                <w:rFonts w:ascii="Avenir LT Std 45 Book" w:hAnsi="Avenir LT Std 45 Book" w:cs="Arial"/>
                <w:color w:val="243746"/>
                <w:sz w:val="20"/>
                <w:szCs w:val="20"/>
              </w:rPr>
            </w:pPr>
            <w:r w:rsidRPr="00186F3B">
              <w:rPr>
                <w:rFonts w:ascii="Avenir LT Std 45 Book" w:hAnsi="Avenir LT Std 45 Book" w:cs="Arial"/>
                <w:color w:val="243746"/>
                <w:sz w:val="20"/>
                <w:szCs w:val="20"/>
              </w:rPr>
              <w:t>   QUB THE1046 plus THE2026 or</w:t>
            </w:r>
          </w:p>
          <w:p w14:paraId="7AA57514" w14:textId="77777777" w:rsidR="00186F3B" w:rsidRPr="00186F3B" w:rsidRDefault="00186F3B" w:rsidP="00A95F76">
            <w:pPr>
              <w:pStyle w:val="xmsonormal"/>
              <w:rPr>
                <w:rFonts w:ascii="Avenir LT Std 45 Book" w:hAnsi="Avenir LT Std 45 Book" w:cs="Arial"/>
                <w:color w:val="243746"/>
                <w:sz w:val="20"/>
                <w:szCs w:val="20"/>
              </w:rPr>
            </w:pPr>
            <w:r w:rsidRPr="00186F3B">
              <w:rPr>
                <w:rFonts w:ascii="Avenir LT Std 45 Book" w:hAnsi="Avenir LT Std 45 Book" w:cs="Arial"/>
                <w:color w:val="243746"/>
                <w:sz w:val="20"/>
                <w:szCs w:val="20"/>
              </w:rPr>
              <w:t>   CTM107 plus CTM108</w:t>
            </w:r>
            <w:r w:rsidRPr="00186F3B">
              <w:rPr>
                <w:rStyle w:val="xapple-converted-space"/>
                <w:rFonts w:ascii="Avenir LT Std 45 Book" w:hAnsi="Avenir LT Std 45 Book" w:cs="Arial"/>
                <w:color w:val="243746"/>
                <w:sz w:val="20"/>
                <w:szCs w:val="20"/>
              </w:rPr>
              <w:t> </w:t>
            </w:r>
          </w:p>
          <w:p w14:paraId="388984D1" w14:textId="77777777" w:rsidR="00186F3B" w:rsidRPr="00186F3B" w:rsidRDefault="00186F3B" w:rsidP="00A95F76">
            <w:pPr>
              <w:pStyle w:val="xmsonormal"/>
              <w:rPr>
                <w:rFonts w:ascii="Avenir LT Std 45 Book" w:hAnsi="Avenir LT Std 45 Book" w:cs="Arial"/>
                <w:color w:val="243746"/>
                <w:sz w:val="20"/>
                <w:szCs w:val="20"/>
              </w:rPr>
            </w:pPr>
            <w:proofErr w:type="spellStart"/>
            <w:r w:rsidRPr="00186F3B">
              <w:rPr>
                <w:rFonts w:ascii="Avenir LT Std 45 Book" w:hAnsi="Avenir LT Std 45 Book" w:cs="Arial"/>
                <w:color w:val="243746"/>
                <w:sz w:val="20"/>
                <w:szCs w:val="20"/>
                <w:u w:val="single"/>
              </w:rPr>
              <w:t>Biblemesh</w:t>
            </w:r>
            <w:proofErr w:type="spellEnd"/>
            <w:r w:rsidRPr="00186F3B">
              <w:rPr>
                <w:rFonts w:ascii="Avenir LT Std 45 Book" w:hAnsi="Avenir LT Std 45 Book" w:cs="Arial"/>
                <w:color w:val="243746"/>
                <w:sz w:val="20"/>
                <w:szCs w:val="20"/>
                <w:u w:val="single"/>
              </w:rPr>
              <w:t xml:space="preserve"> courses</w:t>
            </w:r>
            <w:r w:rsidRPr="00186F3B">
              <w:rPr>
                <w:rFonts w:ascii="Avenir LT Std 45 Book" w:hAnsi="Avenir LT Std 45 Book" w:cs="Arial"/>
                <w:color w:val="243746"/>
                <w:sz w:val="20"/>
                <w:szCs w:val="20"/>
              </w:rPr>
              <w:t>:</w:t>
            </w:r>
          </w:p>
          <w:p w14:paraId="0EB905D8" w14:textId="77777777" w:rsidR="00186F3B" w:rsidRPr="00186F3B" w:rsidRDefault="00186F3B" w:rsidP="00A95F76">
            <w:pPr>
              <w:pStyle w:val="xmsonormal"/>
              <w:rPr>
                <w:rFonts w:ascii="Avenir LT Std 45 Book" w:hAnsi="Avenir LT Std 45 Book"/>
                <w:color w:val="243746"/>
                <w:sz w:val="20"/>
                <w:szCs w:val="20"/>
              </w:rPr>
            </w:pPr>
            <w:r w:rsidRPr="00186F3B">
              <w:rPr>
                <w:rFonts w:ascii="Avenir LT Std 45 Book" w:hAnsi="Avenir LT Std 45 Book" w:cs="Arial"/>
                <w:color w:val="243746"/>
                <w:sz w:val="20"/>
                <w:szCs w:val="20"/>
              </w:rPr>
              <w:t xml:space="preserve">   Biblical Language Hebrew First Steps </w:t>
            </w:r>
            <w:r w:rsidRPr="00186F3B">
              <w:rPr>
                <w:rFonts w:ascii="Avenir LT Std 45 Book" w:hAnsi="Avenir LT Std 45 Book" w:cs="Arial"/>
                <w:i/>
                <w:iCs/>
                <w:color w:val="243746"/>
                <w:sz w:val="20"/>
                <w:szCs w:val="20"/>
              </w:rPr>
              <w:t xml:space="preserve">plus </w:t>
            </w:r>
            <w:r w:rsidRPr="00186F3B">
              <w:rPr>
                <w:rFonts w:ascii="Avenir LT Std 45 Book" w:hAnsi="Avenir LT Std 45 Book" w:cs="Arial"/>
                <w:color w:val="243746"/>
                <w:sz w:val="20"/>
                <w:szCs w:val="20"/>
              </w:rPr>
              <w:t>Hebrew Reading 1 &amp; 2</w:t>
            </w:r>
          </w:p>
        </w:tc>
      </w:tr>
    </w:tbl>
    <w:p w14:paraId="111CF3DD" w14:textId="77777777" w:rsidR="00186F3B" w:rsidRPr="0021619A" w:rsidRDefault="00186F3B"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82490E7"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DD7B98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To help the College ascertain whether applicants for the MTh need to refresh or to enhance their Hebrew skills, they should provide</w:t>
      </w: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 </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evidence of relevant courses/modules they have completed, in the form of transcripts or similar information. The College will work with applicants in finding solutions.</w:t>
      </w:r>
    </w:p>
    <w:p w14:paraId="67F507B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E3606F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Credit Accumulation &amp; Transfer, and Accreditation of Prior Learning</w:t>
      </w:r>
    </w:p>
    <w:p w14:paraId="39B62BDD"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CBD99F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lastRenderedPageBreak/>
        <w:t>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RPL Policy allows prospective students who do not meet the criteria for admission to demonstrate relevant prior experiential and certificated learning through the production of a portfolio of learning.</w:t>
      </w:r>
    </w:p>
    <w:p w14:paraId="30C8B36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E968CD9"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Outcomes</w:t>
      </w:r>
    </w:p>
    <w:p w14:paraId="10A616E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ECA87D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provides opportunities for students to achieve and demonstrate the following learning and educational outcomes.</w:t>
      </w:r>
    </w:p>
    <w:p w14:paraId="4ACA4C1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DD5503D"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B741E1D"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By completion of this MTh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a successful student should have demonstrated:</w:t>
      </w:r>
    </w:p>
    <w:p w14:paraId="00B3EBD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16C795F"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An advanced understanding of the Biblical texts, with higher-level knowledge appropriate for interpreting them competently and confidently, including in their original language.</w:t>
      </w:r>
    </w:p>
    <w:p w14:paraId="0978DD33"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An advanced and systematic understanding of hermeneutical methodologies and their relevance and application to the interpretation of Biblical texts, with a particular focus on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christological</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hermeneutics. </w:t>
      </w:r>
    </w:p>
    <w:p w14:paraId="7CCAA888"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An advanced understanding of the Old Testament Canon in its unity and diversity and of its place within the Biblical Canon.</w:t>
      </w:r>
    </w:p>
    <w:p w14:paraId="05B0580B"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An advanced understanding of the methodological and hermeneutical models and assumptions used in the application of Biblical texts to contemporary contexts, including ministry and mission. </w:t>
      </w:r>
    </w:p>
    <w:p w14:paraId="592E45C8"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5F37F4CD"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00B752F0" w14:textId="05847542" w:rsidR="0021619A" w:rsidRPr="0021619A" w:rsidRDefault="00B76969"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Pr>
          <w:rFonts w:ascii="Avenir LT Std 45 Book" w:hAnsi="Avenir LT Std 45 Book" w:cs="Arial Unicode MS"/>
          <w:color w:val="243746"/>
          <w:sz w:val="20"/>
          <w:szCs w:val="20"/>
          <w:lang w:eastAsia="en-GB"/>
          <w14:textOutline w14:w="0" w14:cap="flat" w14:cmpd="sng" w14:algn="ctr">
            <w14:noFill/>
            <w14:prstDash w14:val="solid"/>
            <w14:bevel/>
          </w14:textOutline>
        </w:rPr>
        <w:t>B</w:t>
      </w:r>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y completion of this MTh </w:t>
      </w:r>
      <w:proofErr w:type="spellStart"/>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a successful student should have demonstrated:</w:t>
      </w:r>
    </w:p>
    <w:p w14:paraId="13F57B56"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B8943EC" w14:textId="77777777" w:rsidR="0021619A" w:rsidRPr="0021619A" w:rsidRDefault="0021619A" w:rsidP="0021619A">
      <w:pPr>
        <w:numPr>
          <w:ilvl w:val="0"/>
          <w:numId w:val="5"/>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An advanced ability to interpret Biblical texts, especially Old Testament texts, rigorously applying appropriate scholarly resources and critical tools from across the methodological spectrum (author-, text-, and reader-</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centred</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with regard to the history of their reception and study and their social, theological or pastoral ramifications for contemporary contexts, including mission and ministry.</w:t>
      </w:r>
    </w:p>
    <w:p w14:paraId="6BFF841E"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An advanced capacity for adopting a critical distance from both primary sources and from secondary literature and for their evaluation.</w:t>
      </w:r>
    </w:p>
    <w:p w14:paraId="447C7114"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 high level of critical awareness and currency in exegetical and theological research, with competence for making original applications of knowledge and the potential for original thinking in the subject.</w:t>
      </w:r>
    </w:p>
    <w:p w14:paraId="750AE19B"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High-level mastery of the range of techniques of research and enquiry necessary to access,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organise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create and interpret knowledge within the discipline and deal systematically and creatively with interpretative issues arising.</w:t>
      </w:r>
    </w:p>
    <w:p w14:paraId="3D7DF33E"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A high level of presentational and communication skills in the construction and articulation of cogent, well-informed, critically-engaged, and sustained arguments as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practised</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within Biblical Studies.</w:t>
      </w:r>
    </w:p>
    <w:p w14:paraId="23E955C9" w14:textId="77777777" w:rsidR="0021619A" w:rsidRPr="0021619A"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Advanced competency in postgraduate research skills, including self-direction, initiative, independence, and originality in the planning and production of a substantial dissertation.</w:t>
      </w:r>
    </w:p>
    <w:p w14:paraId="6FC18949" w14:textId="79BBD91C" w:rsidR="0021619A" w:rsidRPr="000F4A76" w:rsidRDefault="0021619A" w:rsidP="0021619A">
      <w:pPr>
        <w:numPr>
          <w:ilvl w:val="0"/>
          <w:numId w:val="4"/>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 strong capacity to articulate, and reflect critically upon, one</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own theological tradition, notably its view of Scripture, as well as to engage in informed and respectful dialogue, concerning controversial interpretative issues, with other points of vie</w:t>
      </w:r>
      <w:r w:rsidR="005E2247">
        <w:rPr>
          <w:noProof/>
        </w:rPr>
        <mc:AlternateContent>
          <mc:Choice Requires="wps">
            <w:drawing>
              <wp:anchor distT="152400" distB="152400" distL="152400" distR="152400" simplePos="0" relativeHeight="251666432" behindDoc="0" locked="0" layoutInCell="1" allowOverlap="1" wp14:anchorId="5531FE3B" wp14:editId="11B01C20">
                <wp:simplePos x="0" y="0"/>
                <wp:positionH relativeFrom="margin">
                  <wp:align>right</wp:align>
                </wp:positionH>
                <wp:positionV relativeFrom="margin">
                  <wp:align>top</wp:align>
                </wp:positionV>
                <wp:extent cx="6141085" cy="3575050"/>
                <wp:effectExtent l="0" t="0" r="0" b="0"/>
                <wp:wrapNone/>
                <wp:docPr id="1073741854" name="officeArt object"/>
                <wp:cNvGraphicFramePr/>
                <a:graphic xmlns:a="http://schemas.openxmlformats.org/drawingml/2006/main">
                  <a:graphicData uri="http://schemas.microsoft.com/office/word/2010/wordprocessingShape">
                    <wps:wsp>
                      <wps:cNvSpPr/>
                      <wps:spPr>
                        <a:xfrm>
                          <a:off x="0" y="0"/>
                          <a:ext cx="6141085" cy="3575050"/>
                        </a:xfrm>
                        <a:prstGeom prst="rect">
                          <a:avLst/>
                        </a:prstGeom>
                      </wps:spPr>
                      <wps:txbx>
                        <w:txbxContent>
                          <w:p w14:paraId="13FCA40E" w14:textId="77777777" w:rsidR="0021619A" w:rsidRDefault="0021619A" w:rsidP="0021619A"/>
                        </w:txbxContent>
                      </wps:txbx>
                      <wps:bodyPr lIns="0" tIns="0" rIns="0" bIns="0">
                        <a:noAutofit/>
                      </wps:bodyPr>
                    </wps:wsp>
                  </a:graphicData>
                </a:graphic>
                <wp14:sizeRelV relativeFrom="margin">
                  <wp14:pctHeight>0</wp14:pctHeight>
                </wp14:sizeRelV>
              </wp:anchor>
            </w:drawing>
          </mc:Choice>
          <mc:Fallback>
            <w:pict>
              <v:rect w14:anchorId="5531FE3B" id="_x0000_s1028" style="position:absolute;left:0;text-align:left;margin-left:432.35pt;margin-top:0;width:483.55pt;height:281.5pt;z-index:251666432;visibility:visible;mso-wrap-style:square;mso-height-percent:0;mso-wrap-distance-left:12pt;mso-wrap-distance-top:12pt;mso-wrap-distance-right:12pt;mso-wrap-distance-bottom:12pt;mso-position-horizontal:right;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" filled="f" stroked="f">
                <v:textbox inset="0,0,0,0">
                  <w:txbxContent>
                    <w:p w14:paraId="13FCA40E" w14:textId="77777777" w:rsidR="0021619A" w:rsidRDefault="0021619A" w:rsidP="0021619A"/>
                  </w:txbxContent>
                </v:textbox>
                <w10:wrap anchorx="margin" anchory="margin"/>
              </v:rect>
            </w:pict>
          </mc:Fallback>
        </mc:AlternateContent>
      </w:r>
      <w:r w:rsidR="000F4A76">
        <w:rPr>
          <w:rFonts w:ascii="Avenir LT Std 45 Book" w:hAnsi="Avenir LT Std 45 Book" w:cs="Arial Unicode MS"/>
          <w:color w:val="243746"/>
          <w:sz w:val="20"/>
          <w:szCs w:val="20"/>
          <w:lang w:eastAsia="en-GB"/>
          <w14:textOutline w14:w="0" w14:cap="flat" w14:cmpd="sng" w14:algn="ctr">
            <w14:noFill/>
            <w14:prstDash w14:val="solid"/>
            <w14:bevel/>
          </w14:textOutline>
        </w:rPr>
        <w:t>w.</w:t>
      </w:r>
    </w:p>
    <w:p w14:paraId="54082068" w14:textId="4055D80D" w:rsid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07FB7E79"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Structure and Module Requirements</w:t>
      </w:r>
    </w:p>
    <w:p w14:paraId="562F8BEC"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7917BDC3" w14:textId="310E8F4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 student will take a total of 180 CATS of modules as outlined below:</w:t>
      </w:r>
    </w:p>
    <w:p w14:paraId="1ED7EAA9" w14:textId="3EDF5C1F"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C5222F2" w14:textId="7D9EBF36"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tbl>
      <w:tblPr>
        <w:tblpPr w:leftFromText="180" w:rightFromText="180" w:vertAnchor="text" w:horzAnchor="margin" w:tblpY="9"/>
        <w:tblW w:w="9666"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3119"/>
        <w:gridCol w:w="935"/>
        <w:gridCol w:w="935"/>
        <w:gridCol w:w="935"/>
        <w:gridCol w:w="936"/>
        <w:gridCol w:w="935"/>
        <w:gridCol w:w="935"/>
        <w:gridCol w:w="936"/>
      </w:tblGrid>
      <w:tr w:rsidR="000F4A76" w14:paraId="4FF9B5B4" w14:textId="77777777" w:rsidTr="000F4A76">
        <w:trPr>
          <w:trHeight w:val="280"/>
        </w:trPr>
        <w:tc>
          <w:tcPr>
            <w:tcW w:w="3119" w:type="dxa"/>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569D5309" w14:textId="77777777" w:rsidR="000F4A76" w:rsidRDefault="000F4A76" w:rsidP="000F4A76">
            <w:pPr>
              <w:pStyle w:val="Heading2"/>
              <w:jc w:val="center"/>
            </w:pPr>
            <w:r>
              <w:rPr>
                <w:color w:val="FFFFFF"/>
              </w:rPr>
              <w:t>Title</w:t>
            </w:r>
          </w:p>
        </w:tc>
        <w:tc>
          <w:tcPr>
            <w:tcW w:w="935" w:type="dxa"/>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6C876EA3" w14:textId="77777777" w:rsidR="000F4A76" w:rsidRDefault="000F4A76" w:rsidP="000F4A76">
            <w:pPr>
              <w:pStyle w:val="Body"/>
              <w:jc w:val="center"/>
            </w:pPr>
            <w:r>
              <w:rPr>
                <w:color w:val="FFFFFF"/>
              </w:rPr>
              <w:t>CATS</w:t>
            </w:r>
          </w:p>
        </w:tc>
        <w:tc>
          <w:tcPr>
            <w:tcW w:w="2806" w:type="dxa"/>
            <w:gridSpan w:val="3"/>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22AC5269" w14:textId="77777777" w:rsidR="000F4A76" w:rsidRDefault="000F4A76" w:rsidP="000F4A76">
            <w:pPr>
              <w:pStyle w:val="Body"/>
              <w:jc w:val="center"/>
            </w:pPr>
            <w:r>
              <w:rPr>
                <w:color w:val="FFFFFF"/>
              </w:rPr>
              <w:t>2022 - 23</w:t>
            </w:r>
          </w:p>
        </w:tc>
        <w:tc>
          <w:tcPr>
            <w:tcW w:w="2806" w:type="dxa"/>
            <w:gridSpan w:val="3"/>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47E24EE6" w14:textId="77777777" w:rsidR="000F4A76" w:rsidRDefault="000F4A76" w:rsidP="000F4A76">
            <w:pPr>
              <w:pStyle w:val="Body"/>
              <w:jc w:val="center"/>
            </w:pPr>
            <w:r>
              <w:rPr>
                <w:color w:val="FFFFFF"/>
              </w:rPr>
              <w:t>2024</w:t>
            </w:r>
          </w:p>
        </w:tc>
      </w:tr>
      <w:tr w:rsidR="000F4A76" w14:paraId="67127F7D" w14:textId="77777777" w:rsidTr="000F4A76">
        <w:trPr>
          <w:trHeight w:val="524"/>
        </w:trPr>
        <w:tc>
          <w:tcPr>
            <w:tcW w:w="3119"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9BCA6AA"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528D4B"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B033F4E" w14:textId="77777777" w:rsidR="000F4A76" w:rsidRDefault="000F4A76" w:rsidP="000F4A76">
            <w:pPr>
              <w:pStyle w:val="Body"/>
              <w:jc w:val="center"/>
            </w:pPr>
            <w:r>
              <w:t>Autumn</w:t>
            </w:r>
          </w:p>
          <w:p w14:paraId="66A04AA2" w14:textId="77777777" w:rsidR="000F4A76" w:rsidRDefault="000F4A76" w:rsidP="000F4A76">
            <w:pPr>
              <w:pStyle w:val="Body"/>
              <w:jc w:val="center"/>
            </w:pPr>
            <w:r>
              <w:t>2022</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E5C04A4" w14:textId="77777777" w:rsidR="000F4A76" w:rsidRDefault="000F4A76" w:rsidP="000F4A76">
            <w:pPr>
              <w:pStyle w:val="Body"/>
              <w:jc w:val="center"/>
            </w:pPr>
            <w:r>
              <w:t>Spring</w:t>
            </w:r>
          </w:p>
          <w:p w14:paraId="1B2ACE9D" w14:textId="77777777" w:rsidR="000F4A76" w:rsidRDefault="000F4A76" w:rsidP="000F4A76">
            <w:pPr>
              <w:pStyle w:val="Body"/>
              <w:jc w:val="center"/>
            </w:pPr>
            <w:r>
              <w:t>2023</w:t>
            </w:r>
          </w:p>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4451801" w14:textId="77777777" w:rsidR="000F4A76" w:rsidRDefault="000F4A76" w:rsidP="000F4A76">
            <w:pPr>
              <w:pStyle w:val="Body"/>
              <w:jc w:val="center"/>
            </w:pPr>
            <w:r>
              <w:t>Summer 2023</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9B6B653" w14:textId="77777777" w:rsidR="000F4A76" w:rsidRDefault="000F4A76" w:rsidP="000F4A76">
            <w:pPr>
              <w:pStyle w:val="Body"/>
              <w:jc w:val="center"/>
            </w:pPr>
            <w:r>
              <w:t>Autumn 2024</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17D97CB" w14:textId="77777777" w:rsidR="000F4A76" w:rsidRDefault="000F4A76" w:rsidP="000F4A76">
            <w:pPr>
              <w:pStyle w:val="Body"/>
              <w:jc w:val="center"/>
            </w:pPr>
            <w:r>
              <w:t>Spring 2024</w:t>
            </w:r>
          </w:p>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A353A82" w14:textId="77777777" w:rsidR="000F4A76" w:rsidRDefault="000F4A76" w:rsidP="000F4A76">
            <w:pPr>
              <w:pStyle w:val="Body"/>
              <w:jc w:val="center"/>
            </w:pPr>
            <w:r>
              <w:t>Summer 2024</w:t>
            </w:r>
          </w:p>
        </w:tc>
      </w:tr>
      <w:tr w:rsidR="000F4A76" w14:paraId="27ED4F0B" w14:textId="77777777" w:rsidTr="000F4A76">
        <w:trPr>
          <w:trHeight w:val="280"/>
        </w:trPr>
        <w:tc>
          <w:tcPr>
            <w:tcW w:w="3119"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BB1DEC3" w14:textId="77777777" w:rsidR="000F4A76" w:rsidRDefault="000F4A76" w:rsidP="000F4A76">
            <w:pPr>
              <w:pStyle w:val="Heading2"/>
            </w:pPr>
            <w:r>
              <w:t>Hebrew Texts</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1BBBE74" w14:textId="77777777" w:rsidR="000F4A76" w:rsidRDefault="000F4A76" w:rsidP="000F4A76">
            <w:pPr>
              <w:pStyle w:val="Body"/>
              <w:jc w:val="center"/>
            </w:pPr>
            <w:r>
              <w:t>30</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A8612ED" w14:textId="77777777" w:rsidR="000F4A76" w:rsidRPr="002575D9" w:rsidRDefault="000F4A76" w:rsidP="000F4A76">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490DD14" w14:textId="77777777" w:rsidR="000F4A76" w:rsidRDefault="000F4A76" w:rsidP="000F4A76"/>
        </w:tc>
        <w:tc>
          <w:tcPr>
            <w:tcW w:w="936"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47DFD9D"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0775676"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D3CD253" w14:textId="77777777" w:rsidR="000F4A76" w:rsidRDefault="000F4A76" w:rsidP="000F4A76"/>
        </w:tc>
        <w:tc>
          <w:tcPr>
            <w:tcW w:w="936"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15D6B61" w14:textId="77777777" w:rsidR="000F4A76" w:rsidRDefault="000F4A76" w:rsidP="000F4A76"/>
        </w:tc>
      </w:tr>
      <w:tr w:rsidR="000F4A76" w14:paraId="7E257A77" w14:textId="77777777" w:rsidTr="000F4A76">
        <w:trPr>
          <w:trHeight w:val="280"/>
        </w:trPr>
        <w:tc>
          <w:tcPr>
            <w:tcW w:w="3119"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5FE1490" w14:textId="77777777" w:rsidR="000F4A76" w:rsidRDefault="000F4A76" w:rsidP="000F4A76">
            <w:pPr>
              <w:pStyle w:val="Heading2"/>
            </w:pPr>
            <w:r>
              <w:t>Old Testament Hermeneutics</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F67C1AA" w14:textId="77777777" w:rsidR="000F4A76" w:rsidRDefault="000F4A76" w:rsidP="000F4A76">
            <w:pPr>
              <w:pStyle w:val="Body"/>
              <w:jc w:val="center"/>
            </w:pPr>
            <w:r>
              <w:t>30</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A7D5912"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5CED7DC" w14:textId="77777777" w:rsidR="000F4A76" w:rsidRDefault="000F4A76" w:rsidP="000F4A76"/>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B3C0855"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91896EB" w14:textId="77777777" w:rsidR="000F4A76" w:rsidRDefault="000F4A76" w:rsidP="000F4A76">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F62A0E4" w14:textId="77777777" w:rsidR="000F4A76" w:rsidRDefault="000F4A76" w:rsidP="000F4A76"/>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C33DC5" w14:textId="77777777" w:rsidR="000F4A76" w:rsidRDefault="000F4A76" w:rsidP="000F4A76"/>
        </w:tc>
      </w:tr>
      <w:tr w:rsidR="000F4A76" w14:paraId="4F49DF2F" w14:textId="77777777" w:rsidTr="000F4A76">
        <w:trPr>
          <w:trHeight w:val="280"/>
        </w:trPr>
        <w:tc>
          <w:tcPr>
            <w:tcW w:w="3119"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ED82781" w14:textId="77777777" w:rsidR="000F4A76" w:rsidRDefault="000F4A76" w:rsidP="000F4A76">
            <w:pPr>
              <w:pStyle w:val="Heading2"/>
            </w:pPr>
            <w:r>
              <w:t>The Law - Genesis</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5707EDE" w14:textId="77777777" w:rsidR="000F4A76" w:rsidRDefault="000F4A76" w:rsidP="000F4A76">
            <w:pPr>
              <w:pStyle w:val="Body"/>
              <w:jc w:val="center"/>
            </w:pPr>
            <w:r>
              <w:t>20</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BFDFFF"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700E8D7" w14:textId="77777777" w:rsidR="000F4A76" w:rsidRDefault="000F4A76" w:rsidP="000F4A76"/>
        </w:tc>
        <w:tc>
          <w:tcPr>
            <w:tcW w:w="936"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8F16A95"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0928DE0"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159A99C" w14:textId="77777777" w:rsidR="000F4A76" w:rsidRDefault="000F4A76" w:rsidP="000F4A76">
            <w:pPr>
              <w:jc w:val="center"/>
            </w:pPr>
            <w:r w:rsidRPr="002B0BC8">
              <w:rPr>
                <w:rFonts w:ascii="Cambria" w:hAnsi="Cambria"/>
                <w:sz w:val="18"/>
                <w:szCs w:val="18"/>
              </w:rPr>
              <w:sym w:font="Symbol" w:char="F0B7"/>
            </w:r>
          </w:p>
        </w:tc>
        <w:tc>
          <w:tcPr>
            <w:tcW w:w="936"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CC9A58" w14:textId="77777777" w:rsidR="000F4A76" w:rsidRDefault="000F4A76" w:rsidP="000F4A76"/>
        </w:tc>
      </w:tr>
      <w:tr w:rsidR="000F4A76" w14:paraId="0FAB4FA9" w14:textId="77777777" w:rsidTr="000F4A76">
        <w:trPr>
          <w:trHeight w:val="280"/>
        </w:trPr>
        <w:tc>
          <w:tcPr>
            <w:tcW w:w="3119"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003F746" w14:textId="77777777" w:rsidR="000F4A76" w:rsidRDefault="000F4A76" w:rsidP="000F4A76">
            <w:pPr>
              <w:pStyle w:val="Heading2"/>
            </w:pPr>
            <w:r>
              <w:t>The Prophets - Isaiah</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332132C" w14:textId="77777777" w:rsidR="000F4A76" w:rsidRDefault="000F4A76" w:rsidP="000F4A76">
            <w:pPr>
              <w:pStyle w:val="Body"/>
              <w:jc w:val="center"/>
            </w:pPr>
            <w:r>
              <w:t>20</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3163131"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569CCBE" w14:textId="77777777" w:rsidR="000F4A76" w:rsidRDefault="000F4A76" w:rsidP="000F4A76">
            <w:pPr>
              <w:jc w:val="center"/>
            </w:pPr>
            <w:r w:rsidRPr="002B0BC8">
              <w:rPr>
                <w:rFonts w:ascii="Cambria" w:hAnsi="Cambria"/>
                <w:sz w:val="18"/>
                <w:szCs w:val="18"/>
              </w:rPr>
              <w:sym w:font="Symbol" w:char="F0B7"/>
            </w:r>
          </w:p>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E04162"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4392B74"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44CA0C" w14:textId="77777777" w:rsidR="000F4A76" w:rsidRDefault="000F4A76" w:rsidP="000F4A76"/>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A07FE16" w14:textId="77777777" w:rsidR="000F4A76" w:rsidRDefault="000F4A76" w:rsidP="000F4A76"/>
        </w:tc>
      </w:tr>
      <w:tr w:rsidR="000F4A76" w14:paraId="60EB20EC" w14:textId="77777777" w:rsidTr="000F4A76">
        <w:trPr>
          <w:trHeight w:val="280"/>
        </w:trPr>
        <w:tc>
          <w:tcPr>
            <w:tcW w:w="3119"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A1BCCAE" w14:textId="77777777" w:rsidR="000F4A76" w:rsidRDefault="000F4A76" w:rsidP="000F4A76">
            <w:pPr>
              <w:pStyle w:val="Heading2"/>
            </w:pPr>
            <w:r>
              <w:t>The Writings - Chronicles</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787F139" w14:textId="77777777" w:rsidR="000F4A76" w:rsidRDefault="000F4A76" w:rsidP="000F4A76">
            <w:pPr>
              <w:pStyle w:val="Body"/>
              <w:jc w:val="center"/>
            </w:pPr>
            <w:r>
              <w:t>20</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53DF286"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48DB7DB" w14:textId="77777777" w:rsidR="000F4A76" w:rsidRDefault="000F4A76" w:rsidP="000F4A76"/>
        </w:tc>
        <w:tc>
          <w:tcPr>
            <w:tcW w:w="936"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BD2F060" w14:textId="77777777" w:rsidR="000F4A76" w:rsidRDefault="000F4A76" w:rsidP="000F4A76">
            <w:pPr>
              <w:jc w:val="center"/>
            </w:pPr>
            <w:r w:rsidRPr="002B0BC8">
              <w:rPr>
                <w:rFonts w:ascii="Cambria" w:hAnsi="Cambria"/>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65C65F8"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1C0C5CA" w14:textId="77777777" w:rsidR="000F4A76" w:rsidRDefault="000F4A76" w:rsidP="000F4A76"/>
        </w:tc>
        <w:tc>
          <w:tcPr>
            <w:tcW w:w="936"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B70C965" w14:textId="77777777" w:rsidR="000F4A76" w:rsidRDefault="000F4A76" w:rsidP="000F4A76"/>
        </w:tc>
      </w:tr>
      <w:tr w:rsidR="000F4A76" w14:paraId="6A184ADF" w14:textId="77777777" w:rsidTr="000F4A76">
        <w:trPr>
          <w:trHeight w:val="280"/>
        </w:trPr>
        <w:tc>
          <w:tcPr>
            <w:tcW w:w="3119"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75AFA0B" w14:textId="77777777" w:rsidR="000F4A76" w:rsidRDefault="000F4A76" w:rsidP="000F4A76">
            <w:pPr>
              <w:pStyle w:val="Heading2"/>
            </w:pPr>
            <w:r>
              <w:t>Dissertation (15,000 words)</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8373896" w14:textId="77777777" w:rsidR="000F4A76" w:rsidRDefault="000F4A76" w:rsidP="000F4A76">
            <w:pPr>
              <w:pStyle w:val="Body"/>
              <w:jc w:val="center"/>
            </w:pPr>
            <w:r>
              <w:t>60</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9829BFF"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A766BE" w14:textId="77777777" w:rsidR="000F4A76" w:rsidRDefault="000F4A76" w:rsidP="000F4A76"/>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B1D7072"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36FB50F" w14:textId="77777777" w:rsidR="000F4A76" w:rsidRDefault="000F4A76" w:rsidP="000F4A76"/>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F81CCA7" w14:textId="77777777" w:rsidR="000F4A76" w:rsidRDefault="000F4A76" w:rsidP="000F4A76"/>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194F218" w14:textId="77777777" w:rsidR="000F4A76" w:rsidRDefault="000F4A76" w:rsidP="000F4A76">
            <w:pPr>
              <w:jc w:val="center"/>
            </w:pPr>
            <w:r w:rsidRPr="002B0BC8">
              <w:rPr>
                <w:rFonts w:ascii="Cambria" w:hAnsi="Cambria"/>
                <w:sz w:val="18"/>
                <w:szCs w:val="18"/>
              </w:rPr>
              <w:sym w:font="Symbol" w:char="F0B7"/>
            </w:r>
          </w:p>
        </w:tc>
      </w:tr>
    </w:tbl>
    <w:p w14:paraId="561377AD" w14:textId="68E410CF"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0FD90312" w14:textId="368503EE"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7F48593" w14:textId="6AB51026" w:rsidR="000F4A76" w:rsidRDefault="000F4A76"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F39610A" w14:textId="77777777" w:rsidR="000F4A76" w:rsidRPr="0021619A" w:rsidRDefault="000F4A76"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bookmarkStart w:id="0" w:name="_GoBack"/>
      <w:bookmarkEnd w:id="0"/>
    </w:p>
    <w:p w14:paraId="13577680"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D69BF61" w14:textId="7A2D9B81"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Vocational Opportunities</w:t>
      </w:r>
    </w:p>
    <w:p w14:paraId="7CDFAC86" w14:textId="18D2AC82"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BEA8B0A"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Employability</w:t>
      </w:r>
    </w:p>
    <w:p w14:paraId="5FE4C9E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723C4B7" w14:textId="5C63C52A" w:rsidR="0021619A" w:rsidRPr="0021619A" w:rsidRDefault="0021619A" w:rsidP="0021619A">
      <w:pPr>
        <w:numPr>
          <w:ilvl w:val="0"/>
          <w:numId w:val="6"/>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This postgraduate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provides students with those skills required for undertaking doctoral research in the field of Old Testament studies.</w:t>
      </w:r>
    </w:p>
    <w:p w14:paraId="623E9A16" w14:textId="77777777" w:rsidR="0021619A" w:rsidRPr="0021619A" w:rsidRDefault="0021619A" w:rsidP="0021619A">
      <w:pPr>
        <w:numPr>
          <w:ilvl w:val="0"/>
          <w:numId w:val="6"/>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course is particularly tailored to provide further training and ongoing development for ministers.</w:t>
      </w:r>
    </w:p>
    <w:p w14:paraId="16AA36A1" w14:textId="77777777" w:rsidR="0021619A" w:rsidRPr="0021619A" w:rsidRDefault="0021619A" w:rsidP="0021619A">
      <w:pPr>
        <w:numPr>
          <w:ilvl w:val="0"/>
          <w:numId w:val="6"/>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Enhanced skills of analytical thinking or the ability to express oneself clearly and cogently in writing are highly sought after by a diverse range of employers.</w:t>
      </w:r>
    </w:p>
    <w:p w14:paraId="1AFE82E7" w14:textId="3B1DFC26" w:rsidR="0021619A" w:rsidRPr="0021619A" w:rsidRDefault="0021619A" w:rsidP="0021619A">
      <w:pPr>
        <w:numPr>
          <w:ilvl w:val="0"/>
          <w:numId w:val="6"/>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nature of this digital offering enhances a spectrum of digital capabilities especially relevant for contemporary employment.</w:t>
      </w:r>
    </w:p>
    <w:p w14:paraId="30F0852D"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1631DE1A" w14:textId="63CE4D79"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Awards</w:t>
      </w:r>
    </w:p>
    <w:p w14:paraId="12223B41" w14:textId="42BA86CA"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647DBBE" w14:textId="6129807C"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This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conforms to the Union Theological College PGT Regulations.</w:t>
      </w:r>
    </w:p>
    <w:p w14:paraId="4DC5EB87" w14:textId="0A2C60D6"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38BB727"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CE97C46" w14:textId="2332AD24"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lastRenderedPageBreak/>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Teaching and Learning Strategies</w:t>
      </w:r>
    </w:p>
    <w:p w14:paraId="6451684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21AB713" w14:textId="0C283FC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teaching and learning strategy aligns with 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teaching and learning strategy 2020-25.  It has been designed to enable students to fulfil the learning outcomes outlined above.</w:t>
      </w:r>
    </w:p>
    <w:p w14:paraId="75EE25B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C2A1188"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4EF7AD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 co-ordination with their tutor, students will gain knowledge and understanding through:</w:t>
      </w:r>
    </w:p>
    <w:p w14:paraId="7247EA7C" w14:textId="3F37639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BFB7E39" w14:textId="0DFA1F42"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Video introductions, overviews and lectures that provide information for each module</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core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curricular content and that exemplify scholarly discussion on the topics in question, especially by considering and assessing different methods within the discipline and differing readings of primary texts </w:t>
      </w:r>
    </w:p>
    <w:p w14:paraId="0A262F32" w14:textId="2001C46A"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Instruction in the nature of the module assessment.</w:t>
      </w:r>
    </w:p>
    <w:p w14:paraId="75ED4683" w14:textId="1A65AB5F"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Guided independent study designed to provide breadth and depth in their expanding understanding of exegetical-theological methodologies.</w:t>
      </w:r>
    </w:p>
    <w:p w14:paraId="2AB6F605"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Engaging with others in the digital discussion boards in order to discuss and consolidate knowledge.</w:t>
      </w:r>
    </w:p>
    <w:p w14:paraId="4808DCFB"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Completing interpretative exercises that promote and enable sustained engagement with relevant primary and secondary texts.</w:t>
      </w:r>
    </w:p>
    <w:p w14:paraId="171267BF"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Mastering core subject-specific material through the responsive application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Cerego</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which provides instant formative feedback and allows students to chart their own progress towards the desired goal. </w:t>
      </w:r>
    </w:p>
    <w:p w14:paraId="3822C6B4"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formative nature of all other written assessment tasks.</w:t>
      </w:r>
    </w:p>
    <w:p w14:paraId="292DC9B3"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Individual written (and at times oral) feedback on written submissions.</w:t>
      </w:r>
    </w:p>
    <w:p w14:paraId="5C9F977D"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Dissertation supervision to help students develop and assess their progress.</w:t>
      </w:r>
    </w:p>
    <w:p w14:paraId="718390D7" w14:textId="01FE3C10"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152E16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F5880AA"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614CDDA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 coordination with their tutor, students develop skills through the following:</w:t>
      </w:r>
    </w:p>
    <w:p w14:paraId="5CDF94EC"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0861125B"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Exposure to self-conscious modelling of these skills in the video introductions, overviews and lectures provided on the VLE, as well as by tutor participation in discussion boards, detailed tutor feedback on assessed work and dissertation supervision.</w:t>
      </w:r>
    </w:p>
    <w:p w14:paraId="0F09E0C3"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Exposure to on-going debate and to authors whose research and writing model requisite interpretative skills through guided independent reading on primary and secondary texts.</w:t>
      </w:r>
    </w:p>
    <w:p w14:paraId="0900590F"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Various assessment tasks on Biblical texts – in the original language and in English – and on secondary literature that enable students to demonstrate these skills. </w:t>
      </w:r>
    </w:p>
    <w:p w14:paraId="6D653B1C"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Shorter assignments that offer breadth to the learning experience.</w:t>
      </w:r>
    </w:p>
    <w:p w14:paraId="5F9996E2"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Longer assignments that insure depth to the learning experience.</w:t>
      </w:r>
    </w:p>
    <w:p w14:paraId="223E43BB"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The posting of shorter pieces to discussion boards that enables students to observe how other students are developing these skills. </w:t>
      </w:r>
    </w:p>
    <w:p w14:paraId="49B9186D"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Dialogue with other students, designed to enhance a student</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ability to communicate views and discuss controversial issues in a sensitive and effective manner.</w:t>
      </w:r>
    </w:p>
    <w:p w14:paraId="5CEAEFFA"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lastRenderedPageBreak/>
        <w:t xml:space="preserve">One-to-one dissertation supervision, from those with subject-specific expertise in Old Testament interpretation,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prioritises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training in research and writing skills.</w:t>
      </w:r>
    </w:p>
    <w:p w14:paraId="026CD2E0"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3C32790" w14:textId="339DA048"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347835C" w14:textId="298729A1"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154CAB9"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3C05369E" w14:textId="23E282DD"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Assessment Strategy</w:t>
      </w:r>
    </w:p>
    <w:p w14:paraId="2F0D1B5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4DEF7E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s Assessment Policy includes principles which are fully aligned with the UK Quality Code.  Assessment methods on 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enable the student to demonstrate that they have achieved the learning outcomes outlined above.  A wide variety of methods are used to enable the student to have every opportunity to demonstrate their competence. Assessment methods include the following</w:t>
      </w: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w:t>
      </w:r>
    </w:p>
    <w:p w14:paraId="18D93934"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744306"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673C33CA"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0B9BBAD5"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Student knowledge and understanding are assessed by a combination of these assessment elements: Testing proficiency in Biblical Hebrew through a range of linguistic exercises.</w:t>
      </w:r>
    </w:p>
    <w:p w14:paraId="705B26D0" w14:textId="6120F22C"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Testing of a level of mastery in module-specific subjects by a process of spaced rehearsal within the responsive application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Cerego</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w:t>
      </w:r>
    </w:p>
    <w:p w14:paraId="73ECE48F" w14:textId="115DBE0C"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Requiring students to post to discussion boards on a certain number of occasions (this requirement is on a pass/fail basis and does not contribute to the summative grade).</w:t>
      </w:r>
    </w:p>
    <w:p w14:paraId="62092A79" w14:textId="28342412"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Testing breadth of knowledge and understanding of primary texts or secondary literature through shorter pieces of writing.</w:t>
      </w:r>
    </w:p>
    <w:p w14:paraId="14AF4CC9" w14:textId="44A96028"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Testing depth of knowledge and understanding of primary texts or secondary literature through longer pieces of writing. </w:t>
      </w:r>
    </w:p>
    <w:p w14:paraId="242172EB" w14:textId="38BCE324"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Ascertaining whether a student displays most, if not all, 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-level learning outcomes for knowledge and understanding through a 15,000-word capstone dissertation.</w:t>
      </w:r>
    </w:p>
    <w:p w14:paraId="3242682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8A37923"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726B180B"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1864028"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Written assignments provide a vehicle for demonstrating skills</w:t>
      </w:r>
    </w:p>
    <w:p w14:paraId="6657F035"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Various vocabulary, syntax and grammar exercises, plus a translation journal, permit students to demonstrate mastery of the parsing, analysis and translation of the original language of the Old Testament, Biblical Hebrew. </w:t>
      </w:r>
    </w:p>
    <w:p w14:paraId="56A70B80" w14:textId="07E6FC40"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Student posts to interactive discussion boards, on a set number of occasions, allow them to demonstrate an ability to communicate effectively.</w:t>
      </w:r>
    </w:p>
    <w:p w14:paraId="61711D11"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Various shorter pieces of interpretative writing permit students to manifest the breadth of their skills. </w:t>
      </w:r>
    </w:p>
    <w:p w14:paraId="4B7500C6" w14:textId="7B242EDA"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Various longer pieces of exegetical or theological writing allow students to demonstrate the depth of their skills.</w:t>
      </w:r>
    </w:p>
    <w:p w14:paraId="62AB7F79" w14:textId="6CF1EEC0"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86129E6" w14:textId="629110A1"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7237D38A" w14:textId="62BB5A47"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8834D74"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8463319" w14:textId="09D6C570"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Student Support and Guidance</w:t>
      </w:r>
    </w:p>
    <w:p w14:paraId="682346BB" w14:textId="46A7388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C5D6F6B" w14:textId="562F55C8"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Each student is allocated a Personal Tutor who can assist with academic advice and support with personal issues. 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Head of Academic Administration acts as Disability Officer for those who have a disability, Specific Learning Difficulty such as dyslexia, or a long-term medical condition.</w:t>
      </w:r>
    </w:p>
    <w:p w14:paraId="72A2ADB6"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0A26B64D"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17881C89" w14:textId="0A41675B"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Quality Management Arrangements</w:t>
      </w:r>
    </w:p>
    <w:p w14:paraId="5BBB843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3CD1B8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This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is quality assured through the following processes:</w:t>
      </w:r>
    </w:p>
    <w:p w14:paraId="2EA53407" w14:textId="033A2E05"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2C9B64E" w14:textId="71C8AD6E"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Five yearly cycle of revalidation</w:t>
      </w:r>
    </w:p>
    <w:p w14:paraId="5F6385EE" w14:textId="2DFBD449"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Ongoing monitoring through 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Review process</w:t>
      </w:r>
    </w:p>
    <w:p w14:paraId="0815F320"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Boards</w:t>
      </w:r>
    </w:p>
    <w:p w14:paraId="4D1CC92C" w14:textId="11475C45"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Engagement with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student representatives</w:t>
      </w:r>
    </w:p>
    <w:p w14:paraId="645E7FD0" w14:textId="58B89DBB"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Engagement with approved external examiners</w:t>
      </w:r>
    </w:p>
    <w:p w14:paraId="185A3ECF" w14:textId="59869FF0"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Module Reviews carried out after each module is delivered</w:t>
      </w:r>
    </w:p>
    <w:p w14:paraId="062521C0" w14:textId="30ADD69E"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8896162" w14:textId="77777777" w:rsidR="0021619A" w:rsidRPr="0021619A" w:rsidRDefault="0021619A" w:rsidP="0021619A"/>
    <w:p w14:paraId="136F6B8F" w14:textId="290558CF" w:rsidR="002452F0" w:rsidRPr="00CA7D93" w:rsidRDefault="002452F0">
      <w:pPr>
        <w:pStyle w:val="Body"/>
        <w:rPr>
          <w:rFonts w:ascii="Avenir LT Std 45 Book" w:hAnsi="Avenir LT Std 45 Book"/>
        </w:rPr>
      </w:pPr>
    </w:p>
    <w:sectPr w:rsidR="002452F0" w:rsidRPr="00CA7D93" w:rsidSect="00CA7D93">
      <w:headerReference w:type="default" r:id="rId14"/>
      <w:pgSz w:w="11906" w:h="16838"/>
      <w:pgMar w:top="2835" w:right="1134" w:bottom="1701" w:left="1134"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A7F30" w14:textId="77777777" w:rsidR="000F4465" w:rsidRDefault="000F4465">
      <w:r>
        <w:separator/>
      </w:r>
    </w:p>
  </w:endnote>
  <w:endnote w:type="continuationSeparator" w:id="0">
    <w:p w14:paraId="30E5DEBC" w14:textId="77777777" w:rsidR="000F4465" w:rsidRDefault="000F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venir LT Std 45 Book">
    <w:altName w:val="Avenir LT Std 45 Book"/>
    <w:panose1 w:val="020B0502020203020204"/>
    <w:charset w:val="00"/>
    <w:family w:val="swiss"/>
    <w:notTrueType/>
    <w:pitch w:val="variable"/>
    <w:sig w:usb0="800000AF" w:usb1="4000204A" w:usb2="00000000" w:usb3="00000000" w:csb0="00000001" w:csb1="00000000"/>
  </w:font>
  <w:font w:name="Avenir LT 65 Medium">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FB73" w14:textId="77777777" w:rsidR="00962423" w:rsidRDefault="00962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1465" w14:textId="51BD19C0" w:rsidR="00CA7D93" w:rsidRPr="0021619A" w:rsidRDefault="00CA7D93" w:rsidP="00CA7D93">
    <w:pPr>
      <w:pStyle w:val="HeaderFooter"/>
      <w:tabs>
        <w:tab w:val="clear" w:pos="9020"/>
        <w:tab w:val="center" w:pos="4819"/>
        <w:tab w:val="right" w:pos="9638"/>
      </w:tabs>
      <w:spacing w:line="260" w:lineRule="exact"/>
      <w:rPr>
        <w:rFonts w:ascii="Avenir LT Std 45 Book" w:hAnsi="Avenir LT Std 45 Book"/>
      </w:rPr>
    </w:pPr>
    <w:r w:rsidRPr="0021619A">
      <w:rPr>
        <w:rFonts w:ascii="Avenir LT Std 45 Book" w:hAnsi="Avenir LT Std 45 Book"/>
        <w:color w:val="FFFFFF"/>
        <w:sz w:val="20"/>
        <w:szCs w:val="20"/>
      </w:rPr>
      <w:t>union.ac.uk</w:t>
    </w:r>
    <w:r w:rsidRPr="0021619A">
      <w:rPr>
        <w:rFonts w:ascii="Avenir LT Std 45 Book" w:hAnsi="Avenir LT Std 45 Book"/>
        <w:color w:val="FFFFFF"/>
        <w:sz w:val="20"/>
        <w:szCs w:val="20"/>
      </w:rPr>
      <w:tab/>
    </w:r>
    <w:r w:rsidRPr="0021619A">
      <w:rPr>
        <w:rFonts w:ascii="Avenir LT Std 45 Book" w:hAnsi="Avenir LT Std 45 Book"/>
        <w:color w:val="FFFFFF"/>
        <w:sz w:val="20"/>
        <w:szCs w:val="20"/>
      </w:rPr>
      <w:tab/>
    </w:r>
    <w:r w:rsidRPr="0021619A">
      <w:rPr>
        <w:rFonts w:ascii="Avenir LT Std 45 Book" w:eastAsia="Helvetica" w:hAnsi="Avenir LT Std 45 Book" w:cs="Helvetica"/>
        <w:color w:val="FFFFFF"/>
        <w:sz w:val="20"/>
        <w:szCs w:val="20"/>
      </w:rPr>
      <w:fldChar w:fldCharType="begin"/>
    </w:r>
    <w:r w:rsidRPr="0021619A">
      <w:rPr>
        <w:rFonts w:ascii="Avenir LT Std 45 Book" w:eastAsia="Helvetica" w:hAnsi="Avenir LT Std 45 Book" w:cs="Helvetica"/>
        <w:color w:val="FFFFFF"/>
        <w:sz w:val="20"/>
        <w:szCs w:val="20"/>
      </w:rPr>
      <w:instrText xml:space="preserve"> PAGE </w:instrText>
    </w:r>
    <w:r w:rsidRPr="0021619A">
      <w:rPr>
        <w:rFonts w:ascii="Avenir LT Std 45 Book" w:eastAsia="Helvetica" w:hAnsi="Avenir LT Std 45 Book" w:cs="Helvetica"/>
        <w:color w:val="FFFFFF"/>
        <w:sz w:val="20"/>
        <w:szCs w:val="20"/>
      </w:rPr>
      <w:fldChar w:fldCharType="separate"/>
    </w:r>
    <w:r w:rsidRPr="0021619A">
      <w:rPr>
        <w:rFonts w:ascii="Avenir LT Std 45 Book" w:eastAsia="Helvetica" w:hAnsi="Avenir LT Std 45 Book" w:cs="Helvetica"/>
        <w:color w:val="FFFFFF"/>
        <w:sz w:val="20"/>
        <w:szCs w:val="20"/>
      </w:rPr>
      <w:t>1</w:t>
    </w:r>
    <w:r w:rsidRPr="0021619A">
      <w:rPr>
        <w:rFonts w:ascii="Avenir LT Std 45 Book" w:eastAsia="Helvetica" w:hAnsi="Avenir LT Std 45 Book" w:cs="Helvetica"/>
        <w:color w:val="FFFFF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436D" w14:textId="77777777" w:rsidR="00962423" w:rsidRDefault="00962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1EFC1" w14:textId="77777777" w:rsidR="000F4465" w:rsidRDefault="000F4465">
      <w:r>
        <w:separator/>
      </w:r>
    </w:p>
  </w:footnote>
  <w:footnote w:type="continuationSeparator" w:id="0">
    <w:p w14:paraId="73BCA7A6" w14:textId="77777777" w:rsidR="000F4465" w:rsidRDefault="000F4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EB0B" w14:textId="77777777" w:rsidR="00962423" w:rsidRDefault="00962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9A16" w14:textId="56F6EB7C" w:rsidR="00C67092" w:rsidRDefault="00962423">
    <w:r w:rsidRPr="006538F0">
      <w:rPr>
        <w:rFonts w:ascii="Avenir LT Std 45 Book" w:hAnsi="Avenir LT Std 45 Book"/>
        <w:noProof/>
      </w:rPr>
      <w:drawing>
        <wp:anchor distT="152400" distB="152400" distL="152400" distR="152400" simplePos="0" relativeHeight="251667968" behindDoc="0" locked="0" layoutInCell="1" allowOverlap="1" wp14:anchorId="59B4DBD2" wp14:editId="0A61F716">
          <wp:simplePos x="0" y="0"/>
          <wp:positionH relativeFrom="page">
            <wp:posOffset>720090</wp:posOffset>
          </wp:positionH>
          <wp:positionV relativeFrom="page">
            <wp:posOffset>609600</wp:posOffset>
          </wp:positionV>
          <wp:extent cx="1722532" cy="720000"/>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stretch>
                    <a:fillRect/>
                  </a:stretch>
                </pic:blipFill>
                <pic:spPr>
                  <a:xfrm>
                    <a:off x="0" y="0"/>
                    <a:ext cx="1722532" cy="720000"/>
                  </a:xfrm>
                  <a:prstGeom prst="rect">
                    <a:avLst/>
                  </a:prstGeom>
                  <a:ln w="12700" cap="flat">
                    <a:noFill/>
                    <a:miter lim="400000"/>
                  </a:ln>
                  <a:effectLst/>
                </pic:spPr>
              </pic:pic>
            </a:graphicData>
          </a:graphic>
        </wp:anchor>
      </w:drawing>
    </w:r>
    <w:r w:rsidR="0021619A">
      <w:rPr>
        <w:noProof/>
      </w:rPr>
      <w:drawing>
        <wp:anchor distT="152400" distB="152400" distL="152400" distR="152400" simplePos="0" relativeHeight="251665920" behindDoc="1" locked="0" layoutInCell="1" allowOverlap="1" wp14:anchorId="3DD27B8E" wp14:editId="4E14C719">
          <wp:simplePos x="0" y="0"/>
          <wp:positionH relativeFrom="page">
            <wp:posOffset>6126431</wp:posOffset>
          </wp:positionH>
          <wp:positionV relativeFrom="page">
            <wp:posOffset>609600</wp:posOffset>
          </wp:positionV>
          <wp:extent cx="723038" cy="720000"/>
          <wp:effectExtent l="0" t="0" r="1270" b="4445"/>
          <wp:wrapNone/>
          <wp:docPr id="4"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anchor>
      </w:drawing>
    </w:r>
    <w:r w:rsidR="00BB7260">
      <w:rPr>
        <w:noProof/>
      </w:rPr>
      <w:drawing>
        <wp:anchor distT="152400" distB="152400" distL="152400" distR="152400" simplePos="0" relativeHeight="251657728" behindDoc="1" locked="0" layoutInCell="1" allowOverlap="1" wp14:anchorId="4825A335" wp14:editId="153D6E8E">
          <wp:simplePos x="0" y="0"/>
          <wp:positionH relativeFrom="page">
            <wp:posOffset>0</wp:posOffset>
          </wp:positionH>
          <wp:positionV relativeFrom="page">
            <wp:posOffset>10149475</wp:posOffset>
          </wp:positionV>
          <wp:extent cx="7560057" cy="542399"/>
          <wp:effectExtent l="0" t="0" r="0" b="0"/>
          <wp:wrapNone/>
          <wp:docPr id="5"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3"/>
                  <a:srcRect/>
                  <a:stretch>
                    <a:fillRect/>
                  </a:stretch>
                </pic:blipFill>
                <pic:spPr>
                  <a:xfrm>
                    <a:off x="0" y="0"/>
                    <a:ext cx="7560057" cy="542399"/>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5B6B" w14:textId="77777777" w:rsidR="00962423" w:rsidRDefault="009624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0731" w14:textId="728C8C07" w:rsidR="00CA7D93" w:rsidRDefault="00CA7D93">
    <w:r>
      <w:rPr>
        <w:noProof/>
      </w:rPr>
      <w:drawing>
        <wp:anchor distT="152400" distB="152400" distL="152400" distR="152400" simplePos="0" relativeHeight="251660800" behindDoc="1" locked="0" layoutInCell="1" allowOverlap="1" wp14:anchorId="5CA2D404" wp14:editId="66A6F6B4">
          <wp:simplePos x="0" y="0"/>
          <wp:positionH relativeFrom="page">
            <wp:posOffset>0</wp:posOffset>
          </wp:positionH>
          <wp:positionV relativeFrom="page">
            <wp:posOffset>10149475</wp:posOffset>
          </wp:positionV>
          <wp:extent cx="7560057" cy="542399"/>
          <wp:effectExtent l="0" t="0" r="0" b="0"/>
          <wp:wrapNone/>
          <wp:docPr id="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
                  <a:srcRect/>
                  <a:stretch>
                    <a:fillRect/>
                  </a:stretch>
                </pic:blipFill>
                <pic:spPr>
                  <a:xfrm>
                    <a:off x="0" y="0"/>
                    <a:ext cx="7560057" cy="542399"/>
                  </a:xfrm>
                  <a:prstGeom prst="rect">
                    <a:avLst/>
                  </a:prstGeom>
                  <a:ln w="12700" cap="flat">
                    <a:noFill/>
                    <a:miter lim="400000"/>
                  </a:ln>
                  <a:effectLst/>
                </pic:spPr>
              </pic:pic>
            </a:graphicData>
          </a:graphic>
        </wp:anchor>
      </w:drawing>
    </w:r>
    <w:r>
      <w:rPr>
        <w:noProof/>
      </w:rPr>
      <w:drawing>
        <wp:anchor distT="152400" distB="152400" distL="152400" distR="152400" simplePos="0" relativeHeight="251661824" behindDoc="1" locked="0" layoutInCell="1" allowOverlap="1" wp14:anchorId="0F0FAB66" wp14:editId="07B2DAD1">
          <wp:simplePos x="0" y="0"/>
          <wp:positionH relativeFrom="page">
            <wp:posOffset>6121391</wp:posOffset>
          </wp:positionH>
          <wp:positionV relativeFrom="page">
            <wp:posOffset>540614</wp:posOffset>
          </wp:positionV>
          <wp:extent cx="723038" cy="720000"/>
          <wp:effectExtent l="0" t="0" r="0" b="0"/>
          <wp:wrapNone/>
          <wp:docPr id="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A12"/>
    <w:multiLevelType w:val="hybridMultilevel"/>
    <w:tmpl w:val="8CDE92CA"/>
    <w:lvl w:ilvl="0" w:tplc="C9E04D00">
      <w:start w:val="1"/>
      <w:numFmt w:val="decimal"/>
      <w:lvlText w:val="%1."/>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A9CDA3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B38BAA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7BC82F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93C3F4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622FB5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80EDB6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4F444B4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8D50D69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051410"/>
    <w:multiLevelType w:val="hybridMultilevel"/>
    <w:tmpl w:val="B420BA3C"/>
    <w:lvl w:ilvl="0" w:tplc="2E3E7D86">
      <w:start w:val="1"/>
      <w:numFmt w:val="bullet"/>
      <w:lvlText w:val="•"/>
      <w:lvlJc w:val="left"/>
      <w:pPr>
        <w:ind w:left="482"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1AC35B36"/>
    <w:multiLevelType w:val="hybridMultilevel"/>
    <w:tmpl w:val="C43A74FA"/>
    <w:lvl w:ilvl="0" w:tplc="FEFCB384">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172A07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73EF3C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346884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A192DDB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62A8F1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A9163F0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35A8CAA">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DE18CE5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28131E3C"/>
    <w:multiLevelType w:val="hybridMultilevel"/>
    <w:tmpl w:val="0ED45CB6"/>
    <w:numStyleLink w:val="Bullet"/>
  </w:abstractNum>
  <w:abstractNum w:abstractNumId="4" w15:restartNumberingAfterBreak="0">
    <w:nsid w:val="62E716DE"/>
    <w:multiLevelType w:val="hybridMultilevel"/>
    <w:tmpl w:val="0ED45CB6"/>
    <w:styleLink w:val="Bullet"/>
    <w:lvl w:ilvl="0" w:tplc="3F2871E2">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DD43A0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0B086D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AAAF96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E35E1AB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C9236E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7C7403B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1E4313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5F676A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4"/>
  </w:num>
  <w:num w:numId="2">
    <w:abstractNumId w:val="3"/>
  </w:num>
  <w:num w:numId="3">
    <w:abstractNumId w:val="2"/>
  </w:num>
  <w:num w:numId="4">
    <w:abstractNumId w:val="0"/>
  </w:num>
  <w:num w:numId="5">
    <w:abstractNumId w:val="0"/>
    <w:lvlOverride w:ilvl="0">
      <w:startOverride w:val="1"/>
    </w:lvlOverride>
  </w:num>
  <w:num w:numId="6">
    <w:abstractNumId w:val="1"/>
  </w:num>
  <w:num w:numId="7">
    <w:abstractNumId w:val="1"/>
    <w:lvlOverride w:ilvl="0">
      <w:lvl w:ilvl="0" w:tplc="2E3E7D86">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2"/>
    <w:rsid w:val="000D40C0"/>
    <w:rsid w:val="000F4465"/>
    <w:rsid w:val="000F4A76"/>
    <w:rsid w:val="00186F3B"/>
    <w:rsid w:val="0021619A"/>
    <w:rsid w:val="002452F0"/>
    <w:rsid w:val="002575D9"/>
    <w:rsid w:val="005E2247"/>
    <w:rsid w:val="006538F0"/>
    <w:rsid w:val="00656C70"/>
    <w:rsid w:val="007114E2"/>
    <w:rsid w:val="00921AF8"/>
    <w:rsid w:val="00962423"/>
    <w:rsid w:val="00B76969"/>
    <w:rsid w:val="00B94196"/>
    <w:rsid w:val="00BB7260"/>
    <w:rsid w:val="00C67092"/>
    <w:rsid w:val="00CA7D93"/>
    <w:rsid w:val="00D7273C"/>
    <w:rsid w:val="00EF39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E64D"/>
  <w15:docId w15:val="{CA6E8BFF-87FA-2641-A215-3352ED80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w:hAnsi="Helvetica" w:cs="Arial Unicode MS"/>
      <w:color w:val="24374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Title">
    <w:name w:val="Title"/>
    <w:next w:val="Body"/>
    <w:uiPriority w:val="10"/>
    <w:qFormat/>
    <w:pPr>
      <w:keepNext/>
    </w:pPr>
    <w:rPr>
      <w:rFonts w:ascii="Helvetica" w:eastAsia="Helvetica" w:hAnsi="Helvetica" w:cs="Helvetica"/>
      <w:color w:val="243746"/>
      <w:sz w:val="36"/>
      <w:szCs w:val="36"/>
      <w14:textOutline w14:w="0" w14:cap="flat" w14:cmpd="sng" w14:algn="ctr">
        <w14:noFill/>
        <w14:prstDash w14:val="solid"/>
        <w14:bevel/>
      </w14:textOutline>
    </w:rPr>
  </w:style>
  <w:style w:type="paragraph" w:customStyle="1" w:styleId="Body">
    <w:name w:val="Body"/>
    <w:pPr>
      <w:spacing w:line="260" w:lineRule="exact"/>
    </w:pPr>
    <w:rPr>
      <w:rFonts w:ascii="Helvetica" w:eastAsia="Helvetica" w:hAnsi="Helvetica" w:cs="Helvetica"/>
      <w:color w:val="243746"/>
      <w14:textOutline w14:w="0" w14:cap="flat" w14:cmpd="sng" w14:algn="ctr">
        <w14:noFill/>
        <w14:prstDash w14:val="solid"/>
        <w14:bevel/>
      </w14:textOutline>
    </w:rPr>
  </w:style>
  <w:style w:type="paragraph" w:customStyle="1" w:styleId="Heading">
    <w:name w:val="Heading"/>
    <w:next w:val="Body"/>
    <w:pPr>
      <w:keepNext/>
      <w:spacing w:line="288" w:lineRule="exact"/>
      <w:outlineLvl w:val="0"/>
    </w:pPr>
    <w:rPr>
      <w:rFonts w:ascii="Helvetica" w:hAnsi="Helvetica" w:cs="Arial Unicode MS"/>
      <w:color w:val="243746"/>
      <w:sz w:val="24"/>
      <w:szCs w:val="24"/>
      <w:lang w:val="en-US"/>
      <w14:textOutline w14:w="0" w14:cap="flat" w14:cmpd="sng" w14:algn="ctr">
        <w14:noFill/>
        <w14:prstDash w14:val="solid"/>
        <w14:bevel/>
      </w14:textOutline>
    </w:rPr>
  </w:style>
  <w:style w:type="paragraph" w:customStyle="1" w:styleId="BulletList">
    <w:name w:val="Bullet List"/>
    <w:pPr>
      <w:spacing w:after="100" w:line="260" w:lineRule="exact"/>
    </w:pPr>
    <w:rPr>
      <w:rFonts w:ascii="Helvetica" w:hAnsi="Helvetica" w:cs="Arial Unicode MS"/>
      <w:color w:val="243746"/>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6538F0"/>
    <w:pPr>
      <w:tabs>
        <w:tab w:val="center" w:pos="4513"/>
        <w:tab w:val="right" w:pos="9026"/>
      </w:tabs>
    </w:pPr>
  </w:style>
  <w:style w:type="character" w:customStyle="1" w:styleId="HeaderChar">
    <w:name w:val="Header Char"/>
    <w:basedOn w:val="DefaultParagraphFont"/>
    <w:link w:val="Header"/>
    <w:uiPriority w:val="99"/>
    <w:rsid w:val="006538F0"/>
    <w:rPr>
      <w:sz w:val="24"/>
      <w:szCs w:val="24"/>
      <w:lang w:val="en-US" w:eastAsia="en-US"/>
    </w:rPr>
  </w:style>
  <w:style w:type="paragraph" w:styleId="Footer">
    <w:name w:val="footer"/>
    <w:basedOn w:val="Normal"/>
    <w:link w:val="FooterChar"/>
    <w:uiPriority w:val="99"/>
    <w:unhideWhenUsed/>
    <w:rsid w:val="006538F0"/>
    <w:pPr>
      <w:tabs>
        <w:tab w:val="center" w:pos="4513"/>
        <w:tab w:val="right" w:pos="9026"/>
      </w:tabs>
    </w:pPr>
  </w:style>
  <w:style w:type="character" w:customStyle="1" w:styleId="FooterChar">
    <w:name w:val="Footer Char"/>
    <w:basedOn w:val="DefaultParagraphFont"/>
    <w:link w:val="Footer"/>
    <w:uiPriority w:val="99"/>
    <w:rsid w:val="006538F0"/>
    <w:rPr>
      <w:sz w:val="24"/>
      <w:szCs w:val="24"/>
      <w:lang w:val="en-US" w:eastAsia="en-US"/>
    </w:rPr>
  </w:style>
  <w:style w:type="character" w:styleId="PlaceholderText">
    <w:name w:val="Placeholder Text"/>
    <w:basedOn w:val="DefaultParagraphFont"/>
    <w:uiPriority w:val="99"/>
    <w:semiHidden/>
    <w:rsid w:val="00EF39BA"/>
    <w:rPr>
      <w:color w:val="808080"/>
    </w:rPr>
  </w:style>
  <w:style w:type="paragraph" w:customStyle="1" w:styleId="xmsonormal">
    <w:name w:val="x_msonormal"/>
    <w:basedOn w:val="Normal"/>
    <w:rsid w:val="00186F3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bidi="he-IL"/>
    </w:rPr>
  </w:style>
  <w:style w:type="character" w:customStyle="1" w:styleId="xapple-converted-space">
    <w:name w:val="x_apple-converted-space"/>
    <w:basedOn w:val="DefaultParagraphFont"/>
    <w:rsid w:val="00186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0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ts val="1300"/>
          </a:lnSpc>
          <a:spcBef>
            <a:spcPts val="0"/>
          </a:spcBef>
          <a:spcAft>
            <a:spcPts val="0"/>
          </a:spcAft>
          <a:buClrTx/>
          <a:buSzTx/>
          <a:buFontTx/>
          <a:buNone/>
          <a:tabLst/>
          <a:defRPr kumimoji="0" sz="1000" b="0" i="0" u="none" strike="noStrike" cap="none" spc="0" normalizeH="0" baseline="0">
            <a:ln>
              <a:noFill/>
            </a:ln>
            <a:solidFill>
              <a:srgbClr val="243746"/>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A1E76-1258-4D7E-984E-81D5814C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Davidson</dc:creator>
  <cp:lastModifiedBy>Jonathan Davidson</cp:lastModifiedBy>
  <cp:revision>6</cp:revision>
  <cp:lastPrinted>2022-06-21T14:31:00Z</cp:lastPrinted>
  <dcterms:created xsi:type="dcterms:W3CDTF">2022-07-04T14:36:00Z</dcterms:created>
  <dcterms:modified xsi:type="dcterms:W3CDTF">2022-07-27T10:40:00Z</dcterms:modified>
</cp:coreProperties>
</file>