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3D05DC8E" w:rsidR="00656C70" w:rsidRPr="00656C70" w:rsidRDefault="00656C70"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MTh </w:t>
                            </w:r>
                            <w:r w:rsidR="004B0644">
                              <w:rPr>
                                <w:rFonts w:ascii="Avenir LT Std 45 Book" w:hAnsi="Avenir LT Std 45 Book" w:cs="Arial Unicode MS"/>
                                <w:color w:val="BBBBBB"/>
                                <w:sz w:val="36"/>
                                <w:szCs w:val="36"/>
                                <w:lang w:eastAsia="en-GB"/>
                                <w14:textOutline w14:w="0" w14:cap="flat" w14:cmpd="sng" w14:algn="ctr">
                                  <w14:noFill/>
                                  <w14:prstDash w14:val="solid"/>
                                  <w14:bevel/>
                                </w14:textOutline>
                              </w:rPr>
                              <w:t>New</w:t>
                            </w: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 Testament</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3D05DC8E" w:rsidR="00656C70" w:rsidRPr="00656C70" w:rsidRDefault="00656C70"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MTh </w:t>
                      </w:r>
                      <w:r w:rsidR="004B0644">
                        <w:rPr>
                          <w:rFonts w:ascii="Avenir LT Std 45 Book" w:hAnsi="Avenir LT Std 45 Book" w:cs="Arial Unicode MS"/>
                          <w:color w:val="BBBBBB"/>
                          <w:sz w:val="36"/>
                          <w:szCs w:val="36"/>
                          <w:lang w:eastAsia="en-GB"/>
                          <w14:textOutline w14:w="0" w14:cap="flat" w14:cmpd="sng" w14:algn="ctr">
                            <w14:noFill/>
                            <w14:prstDash w14:val="solid"/>
                            <w14:bevel/>
                          </w14:textOutline>
                        </w:rPr>
                        <w:t>New</w:t>
                      </w: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 Testament</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6B81179A" w:rsidR="00656C70" w:rsidRDefault="00656C70">
                                  <w:pPr>
                                    <w:pStyle w:val="Body"/>
                                  </w:pPr>
                                  <w:r>
                                    <w:t xml:space="preserve">MTh </w:t>
                                  </w:r>
                                  <w:r w:rsidR="004B0644">
                                    <w:t>New</w:t>
                                  </w:r>
                                  <w:r>
                                    <w:t xml:space="preserve"> Testament</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7524D4EA" w:rsidR="00656C70" w:rsidRDefault="00656C70">
                                  <w:pPr>
                                    <w:pStyle w:val="Body"/>
                                  </w:pPr>
                                  <w:r>
                                    <w:t xml:space="preserve">MTh </w:t>
                                  </w:r>
                                  <w:r w:rsidR="004B0644">
                                    <w:t>New</w:t>
                                  </w:r>
                                  <w:r>
                                    <w:t xml:space="preserve"> Testament</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0E77777C" w:rsidR="00656C70" w:rsidRDefault="00656C70">
                                  <w:pPr>
                                    <w:pStyle w:val="Body"/>
                                  </w:pPr>
                                  <w:r>
                                    <w:t xml:space="preserve">PG Cert </w:t>
                                  </w:r>
                                  <w:r w:rsidR="00173E06">
                                    <w:t>New</w:t>
                                  </w:r>
                                  <w:r>
                                    <w:t xml:space="preserve"> Testament (60 CATS), PG Cert </w:t>
                                  </w:r>
                                  <w:r w:rsidR="00173E06">
                                    <w:t>New</w:t>
                                  </w:r>
                                  <w:r>
                                    <w:t xml:space="preserve"> Testament (120 CATS)</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273558" w14:textId="77777777" w:rsidR="00173E06" w:rsidRPr="002C417A" w:rsidRDefault="00173E06" w:rsidP="00173E06">
                                  <w:pPr>
                                    <w:rPr>
                                      <w:rFonts w:ascii="Helvetica" w:hAnsi="Helvetica" w:cs="Helvetica"/>
                                      <w:color w:val="243746"/>
                                      <w:sz w:val="20"/>
                                      <w:szCs w:val="20"/>
                                    </w:rPr>
                                  </w:pPr>
                                  <w:r w:rsidRPr="002C417A">
                                    <w:rPr>
                                      <w:rFonts w:ascii="Helvetica" w:hAnsi="Helvetica" w:cs="Helvetica"/>
                                      <w:color w:val="243746"/>
                                      <w:sz w:val="20"/>
                                      <w:szCs w:val="20"/>
                                    </w:rPr>
                                    <w:t xml:space="preserve">Full-time study - one calendar year </w:t>
                                  </w:r>
                                </w:p>
                                <w:p w14:paraId="603640EA" w14:textId="77777777" w:rsidR="00173E06" w:rsidRPr="002C417A" w:rsidRDefault="00173E06" w:rsidP="00173E06">
                                  <w:pPr>
                                    <w:rPr>
                                      <w:rFonts w:ascii="Helvetica" w:hAnsi="Helvetica" w:cs="Helvetica"/>
                                      <w:color w:val="243746"/>
                                      <w:sz w:val="20"/>
                                      <w:szCs w:val="20"/>
                                    </w:rPr>
                                  </w:pPr>
                                  <w:r w:rsidRPr="002C417A">
                                    <w:rPr>
                                      <w:rFonts w:ascii="Helvetica" w:hAnsi="Helvetica" w:cs="Helvetica"/>
                                      <w:color w:val="243746"/>
                                      <w:sz w:val="20"/>
                                      <w:szCs w:val="20"/>
                                    </w:rPr>
                                    <w:t>Part-time study – all taught modules must be completed within three years of enrolment. The dissertation is to be written in no more than a 12-month period.  The earliest submission date for the dissertation is 24 months after enrolment and the latest submission date is four years after enrolment.</w:t>
                                  </w:r>
                                </w:p>
                                <w:p w14:paraId="1A27F53E" w14:textId="74D282D5" w:rsidR="00656C70" w:rsidRPr="00173E06" w:rsidRDefault="00656C70">
                                  <w:pPr>
                                    <w:pStyle w:val="Body"/>
                                    <w:rPr>
                                      <w:rFonts w:asciiTheme="minorHAnsi" w:hAnsiTheme="minorHAnsi"/>
                                    </w:rPr>
                                  </w:pP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36797C0E" w:rsidR="00656C70" w:rsidRDefault="00173E06">
                                  <w:pPr>
                                    <w:pStyle w:val="Body"/>
                                  </w:pPr>
                                  <w:r>
                                    <w:t>Full-time/part-time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Default="00656C70">
                                  <w:pPr>
                                    <w:pStyle w:val="Body"/>
                                  </w:pPr>
                                  <w: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35233689" w:rsidR="00656C70" w:rsidRDefault="00173E06">
                                  <w:pPr>
                                    <w:pStyle w:val="Body"/>
                                  </w:pPr>
                                  <w:r>
                                    <w:t>2 July 2020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77777777" w:rsidR="00656C70" w:rsidRDefault="00656C70">
                                  <w:pPr>
                                    <w:pStyle w:val="Body"/>
                                  </w:pPr>
                                  <w:r>
                                    <w:t>September 2022, January 2023</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6B81179A" w:rsidR="00656C70" w:rsidRDefault="00656C70">
                            <w:pPr>
                              <w:pStyle w:val="Body"/>
                            </w:pPr>
                            <w:r>
                              <w:t xml:space="preserve">MTh </w:t>
                            </w:r>
                            <w:r w:rsidR="004B0644">
                              <w:t>New</w:t>
                            </w:r>
                            <w:r>
                              <w:t xml:space="preserve"> Testament</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7524D4EA" w:rsidR="00656C70" w:rsidRDefault="00656C70">
                            <w:pPr>
                              <w:pStyle w:val="Body"/>
                            </w:pPr>
                            <w:r>
                              <w:t xml:space="preserve">MTh </w:t>
                            </w:r>
                            <w:r w:rsidR="004B0644">
                              <w:t>New</w:t>
                            </w:r>
                            <w:r>
                              <w:t xml:space="preserve"> Testament</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0E77777C" w:rsidR="00656C70" w:rsidRDefault="00656C70">
                            <w:pPr>
                              <w:pStyle w:val="Body"/>
                            </w:pPr>
                            <w:r>
                              <w:t xml:space="preserve">PG Cert </w:t>
                            </w:r>
                            <w:r w:rsidR="00173E06">
                              <w:t>New</w:t>
                            </w:r>
                            <w:r>
                              <w:t xml:space="preserve"> Testament (60 CATS), PG Cert </w:t>
                            </w:r>
                            <w:r w:rsidR="00173E06">
                              <w:t>New</w:t>
                            </w:r>
                            <w:r>
                              <w:t xml:space="preserve"> Testament (120 CATS)</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273558" w14:textId="77777777" w:rsidR="00173E06" w:rsidRPr="002C417A" w:rsidRDefault="00173E06" w:rsidP="00173E06">
                            <w:pPr>
                              <w:rPr>
                                <w:rFonts w:ascii="Helvetica" w:hAnsi="Helvetica" w:cs="Helvetica"/>
                                <w:color w:val="243746"/>
                                <w:sz w:val="20"/>
                                <w:szCs w:val="20"/>
                              </w:rPr>
                            </w:pPr>
                            <w:r w:rsidRPr="002C417A">
                              <w:rPr>
                                <w:rFonts w:ascii="Helvetica" w:hAnsi="Helvetica" w:cs="Helvetica"/>
                                <w:color w:val="243746"/>
                                <w:sz w:val="20"/>
                                <w:szCs w:val="20"/>
                              </w:rPr>
                              <w:t xml:space="preserve">Full-time study - one calendar year </w:t>
                            </w:r>
                          </w:p>
                          <w:p w14:paraId="603640EA" w14:textId="77777777" w:rsidR="00173E06" w:rsidRPr="002C417A" w:rsidRDefault="00173E06" w:rsidP="00173E06">
                            <w:pPr>
                              <w:rPr>
                                <w:rFonts w:ascii="Helvetica" w:hAnsi="Helvetica" w:cs="Helvetica"/>
                                <w:color w:val="243746"/>
                                <w:sz w:val="20"/>
                                <w:szCs w:val="20"/>
                              </w:rPr>
                            </w:pPr>
                            <w:r w:rsidRPr="002C417A">
                              <w:rPr>
                                <w:rFonts w:ascii="Helvetica" w:hAnsi="Helvetica" w:cs="Helvetica"/>
                                <w:color w:val="243746"/>
                                <w:sz w:val="20"/>
                                <w:szCs w:val="20"/>
                              </w:rPr>
                              <w:t>Part-time study – all taught modules must be completed within three years of enrolment. The dissertation is to be written in no more than a 12-month period.  The earliest submission date for the dissertation is 24 months after enrolment and the latest submission date is four years after enrolment.</w:t>
                            </w:r>
                          </w:p>
                          <w:p w14:paraId="1A27F53E" w14:textId="74D282D5" w:rsidR="00656C70" w:rsidRPr="00173E06" w:rsidRDefault="00656C70">
                            <w:pPr>
                              <w:pStyle w:val="Body"/>
                              <w:rPr>
                                <w:rFonts w:asciiTheme="minorHAnsi" w:hAnsiTheme="minorHAnsi"/>
                              </w:rPr>
                            </w:pP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36797C0E" w:rsidR="00656C70" w:rsidRDefault="00173E06">
                            <w:pPr>
                              <w:pStyle w:val="Body"/>
                            </w:pPr>
                            <w:r>
                              <w:t>Full-time/part-time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Default="00656C70">
                            <w:pPr>
                              <w:pStyle w:val="Body"/>
                            </w:pPr>
                            <w: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35233689" w:rsidR="00656C70" w:rsidRDefault="00173E06">
                            <w:pPr>
                              <w:pStyle w:val="Body"/>
                            </w:pPr>
                            <w:r>
                              <w:t>2 July 2020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77777777" w:rsidR="00656C70" w:rsidRDefault="00656C70">
                            <w:pPr>
                              <w:pStyle w:val="Body"/>
                            </w:pPr>
                            <w:r>
                              <w:t>September 2022, January 2023</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3995E74F"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 xml:space="preserve">Summary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816459" w14:textId="7C8C339A" w:rsidR="0021619A" w:rsidRDefault="00173E06" w:rsidP="0021619A">
      <w:pPr>
        <w:spacing w:line="260" w:lineRule="exact"/>
        <w:rPr>
          <w:rFonts w:ascii="Avenir LT Std 45 Book" w:hAnsi="Avenir LT Std 45 Book"/>
          <w:sz w:val="20"/>
          <w:szCs w:val="20"/>
        </w:rPr>
      </w:pPr>
      <w:r w:rsidRPr="00173E06">
        <w:rPr>
          <w:rFonts w:ascii="Avenir LT Std 45 Book" w:hAnsi="Avenir LT Std 45 Book"/>
          <w:sz w:val="20"/>
          <w:szCs w:val="20"/>
        </w:rPr>
        <w:t xml:space="preserve">The MTh is a </w:t>
      </w:r>
      <w:proofErr w:type="spellStart"/>
      <w:r w:rsidRPr="00173E06">
        <w:rPr>
          <w:rFonts w:ascii="Avenir LT Std 45 Book" w:hAnsi="Avenir LT Std 45 Book"/>
          <w:sz w:val="20"/>
          <w:szCs w:val="20"/>
        </w:rPr>
        <w:t>specialised</w:t>
      </w:r>
      <w:proofErr w:type="spellEnd"/>
      <w:r w:rsidRPr="00173E06">
        <w:rPr>
          <w:rFonts w:ascii="Avenir LT Std 45 Book" w:hAnsi="Avenir LT Std 45 Book"/>
          <w:sz w:val="20"/>
          <w:szCs w:val="20"/>
        </w:rPr>
        <w:t>, advanced study Master’s degree that is designed to enhance prior exegetical and theological training/study by providing a rigorous grounding in all core aspects of New Testament Studies</w:t>
      </w:r>
      <w:r w:rsidR="00FA0272">
        <w:rPr>
          <w:rFonts w:ascii="Avenir LT Std 45 Book" w:hAnsi="Avenir LT Std 45 Book"/>
          <w:sz w:val="20"/>
          <w:szCs w:val="20"/>
        </w:rPr>
        <w:t>.</w:t>
      </w:r>
    </w:p>
    <w:p w14:paraId="29A48EA3" w14:textId="77777777" w:rsidR="00FA0272" w:rsidRPr="00173E06" w:rsidRDefault="00FA0272"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Aims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49DA901"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1F6950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631B209" w14:textId="1329B52A"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enable students to build upon prior theological study through a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focused on advanced engagement with the </w:t>
      </w:r>
      <w:r w:rsidR="00FA0272">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particularly as competent and confident interpreters of Biblical texts for the contemporary context. </w:t>
      </w:r>
    </w:p>
    <w:p w14:paraId="5B87C189"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provide opportunity for students to reflect upon and integrate their prior theological study (and usually their experience of Christian ministry) with new learning that is informed by research-led and research-focused scholarship. </w:t>
      </w:r>
    </w:p>
    <w:p w14:paraId="02187C71"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foster a community of immersive digital engagement in which students may conduct informed and respectful dialogue,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recognising</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the strengths and weaknesses of other points of view. </w:t>
      </w:r>
    </w:p>
    <w:p w14:paraId="006A9C19" w14:textId="2496FF8A"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provide the knowledge and skills necessary to produce original research through sustained interaction with </w:t>
      </w:r>
      <w:r w:rsidR="00FA0272">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texts and their interpreters and reflection on their reception and impact both within and beyond the Church. </w:t>
      </w:r>
    </w:p>
    <w:p w14:paraId="14F32289"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develop an appreciation of the vocation of a Christian exegete and theologian and to strengthen and sharpen the intellectual habits and practical skills necessary for such a calling. </w:t>
      </w:r>
    </w:p>
    <w:p w14:paraId="4E8095C3"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 Entrance Requirements</w:t>
      </w:r>
    </w:p>
    <w:p w14:paraId="6A3A9EB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Typically, admission requires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above or equivalent qualification acceptable to PTFI, where Theology and/or Divinity is the main subject area OR where it is one of the joint subjects in an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In the case of the latter, the modules in Theology and/or Divinity must be of 2.1 level or above, OR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equivalent qualification acceptable to PTFI in a subject other than Theology/Divinity, and a Graduate Diploma in Theology with normally at least 5 out of the 6 modules with a mark of 60% or above.</w:t>
      </w:r>
    </w:p>
    <w:p w14:paraId="65E6B2B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E63A6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For overseas students,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is normally equivalent to a Cumulative Grade Point Average of 3.3 or higher from an accredited institution. </w:t>
      </w:r>
    </w:p>
    <w:p w14:paraId="2FED917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7F215C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Union Theological College requires all applicants whose first language is not English to have one of the following qualifications as evidence of their English language ability:</w:t>
      </w:r>
    </w:p>
    <w:p w14:paraId="2D3AA98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862391"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undergraduate or master</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degree that was taught and assessed in English in a majority English-speaking country as defined by UK Visas and Immigration. </w:t>
      </w:r>
    </w:p>
    <w:p w14:paraId="3B0F39C2"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International English Language Testing System (IELTS) Academic module (not General Training): overall score of 7.0 with at least 6.5 in each category. </w:t>
      </w:r>
    </w:p>
    <w:p w14:paraId="52279746"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lastRenderedPageBreak/>
        <w:t xml:space="preserve">Pearson Test of English, Academic: PTE(A) total 67 (at least 61 in each of the </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communicative skills</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 xml:space="preserve">’ </w:t>
      </w:r>
      <w:r w:rsidRPr="0021619A">
        <w:rPr>
          <w:rFonts w:ascii="Avenir LT Std 45 Book" w:hAnsi="Avenir LT Std 45 Book" w:cs="Arial Unicode MS"/>
          <w:color w:val="243746"/>
          <w:sz w:val="20"/>
          <w:szCs w:val="20"/>
          <w:lang w:val="fr-FR" w:eastAsia="en-GB"/>
          <w14:textOutline w14:w="0" w14:cap="flat" w14:cmpd="sng" w14:algn="ctr">
            <w14:noFill/>
            <w14:prstDash w14:val="solid"/>
            <w14:bevel/>
          </w14:textOutline>
        </w:rPr>
        <w:t xml:space="preserve">sections). </w:t>
      </w:r>
    </w:p>
    <w:p w14:paraId="53E3436D"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Cambridge Proficiency (CPE) or Cambridge Advanced (CAE): total 186 (at least 176 in each module). </w:t>
      </w:r>
    </w:p>
    <w:p w14:paraId="509E951F"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Degrees taught and assessed in English must be no more than three years old at the beginning of the MTh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Language tests must be no more than two years old at the beginning of the degree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6ECBAF0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705DD62" w14:textId="20E8AA0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In addition to the requirement of a 2:1 undergraduate UK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above) in Theology, or an equivalent award from universities in other countries, entry to an MTh in the area of </w:t>
      </w:r>
      <w:r w:rsidR="00FA0272">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Studies involves</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proficiency in Biblical </w:t>
      </w:r>
      <w:r w:rsidR="00FA0272">
        <w:rPr>
          <w:rFonts w:ascii="Avenir LT Std 45 Book" w:hAnsi="Avenir LT Std 45 Book" w:cs="Arial Unicode MS"/>
          <w:color w:val="243746"/>
          <w:sz w:val="20"/>
          <w:szCs w:val="20"/>
          <w:lang w:eastAsia="en-GB"/>
          <w14:textOutline w14:w="0" w14:cap="flat" w14:cmpd="sng" w14:algn="ctr">
            <w14:noFill/>
            <w14:prstDash w14:val="solid"/>
            <w14:bevel/>
          </w14:textOutline>
        </w:rPr>
        <w:t>Greek</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570AC39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2FEE454" w14:textId="5794E50E"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MTh in </w:t>
      </w:r>
      <w:r w:rsidR="00FA0272">
        <w:rPr>
          <w:rFonts w:ascii="Avenir LT 65 Medium" w:hAnsi="Avenir LT 65 Medium" w:cs="Arial Unicode MS"/>
          <w:color w:val="243746"/>
          <w:sz w:val="20"/>
          <w:szCs w:val="20"/>
          <w:lang w:eastAsia="en-GB"/>
          <w14:textOutline w14:w="0" w14:cap="flat" w14:cmpd="sng" w14:algn="ctr">
            <w14:noFill/>
            <w14:prstDash w14:val="solid"/>
            <w14:bevel/>
          </w14:textOutline>
        </w:rPr>
        <w:t>New</w:t>
      </w: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 Testament - Proficiency in </w:t>
      </w:r>
      <w:r w:rsidR="00FA0272">
        <w:rPr>
          <w:rFonts w:ascii="Avenir LT 65 Medium" w:hAnsi="Avenir LT 65 Medium" w:cs="Arial Unicode MS"/>
          <w:color w:val="243746"/>
          <w:sz w:val="20"/>
          <w:szCs w:val="20"/>
          <w:lang w:eastAsia="en-GB"/>
          <w14:textOutline w14:w="0" w14:cap="flat" w14:cmpd="sng" w14:algn="ctr">
            <w14:noFill/>
            <w14:prstDash w14:val="solid"/>
            <w14:bevel/>
          </w14:textOutline>
        </w:rPr>
        <w:t>Greek</w:t>
      </w:r>
    </w:p>
    <w:p w14:paraId="178A4E3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To succeed with a Master of Theology, enrolled students will need to demonstrate exegetical accuracy in applying their knowledge of the original language, using digital language tools and interacting with technical commentaries.</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p>
    <w:p w14:paraId="2FE897A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p>
    <w:p w14:paraId="090F00E5" w14:textId="365C10A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As a guide to threshold knowledge sufficient for undertaking MTh studies with confidence, applicants should have completed successfully</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r w:rsidR="00FA0272">
        <w:rPr>
          <w:rFonts w:ascii="Avenir LT Std 45 Book" w:hAnsi="Avenir LT Std 45 Book" w:cs="Arial Unicode MS"/>
          <w:color w:val="243746"/>
          <w:sz w:val="20"/>
          <w:szCs w:val="20"/>
          <w:lang w:eastAsia="en-GB"/>
          <w14:textOutline w14:w="0" w14:cap="flat" w14:cmpd="sng" w14:algn="ctr">
            <w14:noFill/>
            <w14:prstDash w14:val="solid"/>
            <w14:bevel/>
          </w14:textOutline>
        </w:rPr>
        <w:t>The Elements of NT Greek (J. Duff)</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or an equivalent introductory text-book/set of course materials or have an equivalent level of proficiency: see the table below. </w:t>
      </w:r>
    </w:p>
    <w:p w14:paraId="1FA2042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585C6B3" w14:textId="47C3F0E3" w:rsidR="0021619A" w:rsidRDefault="0021619A" w:rsidP="0021619A">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Knowledge of Biblical Greek, while desirable, is not essential.</w:t>
      </w:r>
    </w:p>
    <w:p w14:paraId="42FD0204" w14:textId="7F432D37" w:rsidR="00FA0272" w:rsidRDefault="00FA0272"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tbl>
      <w:tblPr>
        <w:tblW w:w="6227" w:type="dxa"/>
        <w:jc w:val="center"/>
        <w:tblCellMar>
          <w:left w:w="0" w:type="dxa"/>
          <w:right w:w="0" w:type="dxa"/>
        </w:tblCellMar>
        <w:tblLook w:val="04A0" w:firstRow="1" w:lastRow="0" w:firstColumn="1" w:lastColumn="0" w:noHBand="0" w:noVBand="1"/>
      </w:tblPr>
      <w:tblGrid>
        <w:gridCol w:w="1750"/>
        <w:gridCol w:w="4477"/>
      </w:tblGrid>
      <w:tr w:rsidR="00FA0272" w14:paraId="4BEB0873" w14:textId="77777777" w:rsidTr="002F7136">
        <w:trPr>
          <w:jc w:val="center"/>
        </w:trPr>
        <w:tc>
          <w:tcPr>
            <w:tcW w:w="1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B211F2" w14:textId="77777777" w:rsidR="00FA0272" w:rsidRPr="00F81FAF" w:rsidRDefault="00FA0272" w:rsidP="002F7136">
            <w:pPr>
              <w:pStyle w:val="xmsonormal"/>
              <w:jc w:val="center"/>
              <w:rPr>
                <w:color w:val="243746"/>
              </w:rPr>
            </w:pPr>
            <w:r w:rsidRPr="00F81FAF">
              <w:rPr>
                <w:b/>
                <w:bCs/>
                <w:color w:val="243746"/>
                <w:sz w:val="20"/>
                <w:szCs w:val="20"/>
              </w:rPr>
              <w:t> </w:t>
            </w:r>
          </w:p>
        </w:tc>
        <w:tc>
          <w:tcPr>
            <w:tcW w:w="4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6745BC" w14:textId="77777777" w:rsidR="00FA0272" w:rsidRPr="00F81FAF" w:rsidRDefault="00FA0272" w:rsidP="002F7136">
            <w:pPr>
              <w:pStyle w:val="xmsonormal"/>
              <w:jc w:val="center"/>
              <w:rPr>
                <w:rFonts w:ascii="Avenir LT Std 45 Book" w:hAnsi="Avenir LT Std 45 Book"/>
                <w:color w:val="243746"/>
              </w:rPr>
            </w:pPr>
            <w:r w:rsidRPr="00F81FAF">
              <w:rPr>
                <w:rFonts w:ascii="Avenir LT Std 45 Book" w:hAnsi="Avenir LT Std 45 Book"/>
                <w:b/>
                <w:bCs/>
                <w:color w:val="243746"/>
                <w:sz w:val="24"/>
                <w:szCs w:val="24"/>
              </w:rPr>
              <w:t>GREEK</w:t>
            </w:r>
          </w:p>
        </w:tc>
      </w:tr>
      <w:tr w:rsidR="00FA0272" w14:paraId="2977C8EF" w14:textId="77777777" w:rsidTr="002F7136">
        <w:trPr>
          <w:trHeight w:val="1692"/>
          <w:jc w:val="center"/>
        </w:trPr>
        <w:tc>
          <w:tcPr>
            <w:tcW w:w="1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004BD" w14:textId="77777777" w:rsidR="00FA0272" w:rsidRPr="00F81FAF" w:rsidRDefault="00FA0272" w:rsidP="002F7136">
            <w:pPr>
              <w:pStyle w:val="xmsonormal"/>
              <w:rPr>
                <w:rFonts w:ascii="Avenir LT Std 45 Book" w:hAnsi="Avenir LT Std 45 Book" w:cs="Arial"/>
                <w:color w:val="243746"/>
              </w:rPr>
            </w:pPr>
            <w:r w:rsidRPr="00F81FAF">
              <w:rPr>
                <w:rFonts w:ascii="Avenir LT Std 45 Book" w:hAnsi="Avenir LT Std 45 Book" w:cs="Arial"/>
                <w:color w:val="243746"/>
                <w:sz w:val="20"/>
                <w:szCs w:val="20"/>
              </w:rPr>
              <w:t>TEXTBOOK COMPLETED</w:t>
            </w:r>
          </w:p>
          <w:p w14:paraId="05B27BCA" w14:textId="77777777" w:rsidR="00FA0272" w:rsidRPr="00F81FAF" w:rsidRDefault="00FA0272" w:rsidP="002F7136">
            <w:pPr>
              <w:pStyle w:val="xmsonormal"/>
              <w:rPr>
                <w:rFonts w:ascii="Avenir LT Std 45 Book" w:hAnsi="Avenir LT Std 45 Book"/>
                <w:color w:val="243746"/>
              </w:rPr>
            </w:pPr>
            <w:r w:rsidRPr="00F81FAF">
              <w:rPr>
                <w:rFonts w:ascii="Avenir LT Std 45 Book" w:hAnsi="Avenir LT Std 45 Book" w:cs="Arial"/>
                <w:color w:val="243746"/>
                <w:sz w:val="20"/>
                <w:szCs w:val="20"/>
              </w:rPr>
              <w:t>(ILLUSTRATIVE)</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14:paraId="2B439F8B" w14:textId="77777777" w:rsidR="00FA0272" w:rsidRPr="00F81FAF" w:rsidRDefault="00FA0272" w:rsidP="002F7136">
            <w:pPr>
              <w:pStyle w:val="xmsonormal"/>
              <w:ind w:hanging="113"/>
              <w:rPr>
                <w:rFonts w:ascii="Avenir LT Std 45 Book" w:hAnsi="Avenir LT Std 45 Book" w:cstheme="minorBidi"/>
                <w:color w:val="243746"/>
              </w:rPr>
            </w:pPr>
            <w:r w:rsidRPr="00F81FAF">
              <w:rPr>
                <w:rFonts w:ascii="Avenir LT Std 45 Book" w:hAnsi="Avenir LT Std 45 Book" w:cstheme="minorBidi"/>
                <w:color w:val="243746"/>
                <w:sz w:val="20"/>
                <w:szCs w:val="20"/>
              </w:rPr>
              <w:t xml:space="preserve"> The Elements of NT Greek</w:t>
            </w:r>
            <w:r w:rsidRPr="00F81FAF">
              <w:rPr>
                <w:rStyle w:val="xapple-converted-space"/>
                <w:rFonts w:ascii="Avenir LT Std 45 Book" w:hAnsi="Avenir LT Std 45 Book" w:cstheme="minorBidi"/>
                <w:color w:val="243746"/>
                <w:sz w:val="20"/>
                <w:szCs w:val="20"/>
              </w:rPr>
              <w:t> </w:t>
            </w:r>
            <w:r w:rsidRPr="00F81FAF">
              <w:rPr>
                <w:rFonts w:ascii="Avenir LT Std 45 Book" w:hAnsi="Avenir LT Std 45 Book" w:cstheme="minorBidi"/>
                <w:color w:val="243746"/>
                <w:sz w:val="20"/>
                <w:szCs w:val="20"/>
              </w:rPr>
              <w:t>(J. Duff)</w:t>
            </w:r>
          </w:p>
          <w:p w14:paraId="5C4C62F3" w14:textId="77777777" w:rsidR="00FA0272" w:rsidRPr="00F81FAF" w:rsidRDefault="00FA0272" w:rsidP="002F7136">
            <w:pPr>
              <w:pStyle w:val="xmsonormal"/>
              <w:ind w:hanging="113"/>
              <w:rPr>
                <w:rFonts w:ascii="Avenir LT Std 45 Book" w:hAnsi="Avenir LT Std 45 Book" w:cstheme="minorBidi"/>
                <w:color w:val="243746"/>
              </w:rPr>
            </w:pPr>
            <w:r w:rsidRPr="00F81FAF">
              <w:rPr>
                <w:rFonts w:ascii="Avenir LT Std 45 Book" w:hAnsi="Avenir LT Std 45 Book" w:cstheme="minorBidi"/>
                <w:color w:val="243746"/>
                <w:sz w:val="20"/>
                <w:szCs w:val="20"/>
              </w:rPr>
              <w:t xml:space="preserve"> Zondervan</w:t>
            </w:r>
            <w:r w:rsidRPr="00F81FAF">
              <w:rPr>
                <w:rStyle w:val="xapple-converted-space"/>
                <w:rFonts w:ascii="Avenir LT Std 45 Book" w:hAnsi="Avenir LT Std 45 Book" w:cstheme="minorBidi"/>
                <w:color w:val="243746"/>
                <w:sz w:val="20"/>
                <w:szCs w:val="20"/>
              </w:rPr>
              <w:t> </w:t>
            </w:r>
            <w:r w:rsidRPr="00F81FAF">
              <w:rPr>
                <w:rFonts w:ascii="Avenir LT Std 45 Book" w:hAnsi="Avenir LT Std 45 Book" w:cstheme="minorBidi"/>
                <w:color w:val="243746"/>
                <w:sz w:val="20"/>
                <w:szCs w:val="20"/>
              </w:rPr>
              <w:t>Basics of Biblical Greek</w:t>
            </w:r>
            <w:r w:rsidRPr="00F81FAF">
              <w:rPr>
                <w:rStyle w:val="xapple-converted-space"/>
                <w:rFonts w:ascii="Avenir LT Std 45 Book" w:hAnsi="Avenir LT Std 45 Book" w:cstheme="minorBidi"/>
                <w:color w:val="243746"/>
                <w:sz w:val="20"/>
                <w:szCs w:val="20"/>
              </w:rPr>
              <w:t> </w:t>
            </w:r>
            <w:r w:rsidRPr="00F81FAF">
              <w:rPr>
                <w:rFonts w:ascii="Avenir LT Std 45 Book" w:hAnsi="Avenir LT Std 45 Book" w:cstheme="minorBidi"/>
                <w:color w:val="243746"/>
                <w:sz w:val="20"/>
                <w:szCs w:val="20"/>
              </w:rPr>
              <w:t>1 &amp; 2 (W. Mounce)</w:t>
            </w:r>
          </w:p>
          <w:p w14:paraId="797CDABE" w14:textId="77777777" w:rsidR="00FA0272" w:rsidRPr="00F81FAF" w:rsidRDefault="00FA0272" w:rsidP="002F7136">
            <w:pPr>
              <w:pStyle w:val="xmsonormal"/>
              <w:ind w:hanging="113"/>
              <w:rPr>
                <w:rFonts w:ascii="Avenir LT Std 45 Book" w:hAnsi="Avenir LT Std 45 Book" w:cstheme="minorBidi"/>
                <w:color w:val="243746"/>
              </w:rPr>
            </w:pPr>
            <w:r w:rsidRPr="00F81FAF">
              <w:rPr>
                <w:rFonts w:ascii="Avenir LT Std 45 Book" w:hAnsi="Avenir LT Std 45 Book" w:cstheme="minorBidi"/>
                <w:color w:val="243746"/>
                <w:sz w:val="20"/>
                <w:szCs w:val="20"/>
              </w:rPr>
              <w:t xml:space="preserve"> NT Greek for Beginners</w:t>
            </w:r>
            <w:r w:rsidRPr="00F81FAF">
              <w:rPr>
                <w:rStyle w:val="xapple-converted-space"/>
                <w:rFonts w:ascii="Avenir LT Std 45 Book" w:hAnsi="Avenir LT Std 45 Book" w:cstheme="minorBidi"/>
                <w:color w:val="243746"/>
                <w:sz w:val="20"/>
                <w:szCs w:val="20"/>
              </w:rPr>
              <w:t> </w:t>
            </w:r>
            <w:r w:rsidRPr="00F81FAF">
              <w:rPr>
                <w:rFonts w:ascii="Avenir LT Std 45 Book" w:hAnsi="Avenir LT Std 45 Book" w:cstheme="minorBidi"/>
                <w:color w:val="243746"/>
                <w:sz w:val="20"/>
                <w:szCs w:val="20"/>
              </w:rPr>
              <w:t>(J.G. Machen &amp; D.G. McCartney)</w:t>
            </w:r>
          </w:p>
          <w:p w14:paraId="45E09C64" w14:textId="77777777" w:rsidR="00FA0272" w:rsidRPr="00F81FAF" w:rsidRDefault="00FA0272" w:rsidP="002F7136">
            <w:pPr>
              <w:pStyle w:val="xmsonormal"/>
              <w:ind w:hanging="113"/>
              <w:rPr>
                <w:rFonts w:ascii="Avenir LT Std 45 Book" w:hAnsi="Avenir LT Std 45 Book" w:cstheme="minorBidi"/>
                <w:color w:val="243746"/>
              </w:rPr>
            </w:pPr>
            <w:r w:rsidRPr="00F81FAF">
              <w:rPr>
                <w:rFonts w:ascii="Avenir LT Std 45 Book" w:hAnsi="Avenir LT Std 45 Book" w:cstheme="minorBidi"/>
                <w:color w:val="243746"/>
                <w:sz w:val="20"/>
                <w:szCs w:val="20"/>
              </w:rPr>
              <w:t xml:space="preserve"> A Primer of Biblical Greek</w:t>
            </w:r>
            <w:r w:rsidRPr="00F81FAF">
              <w:rPr>
                <w:rStyle w:val="xapple-converted-space"/>
                <w:rFonts w:ascii="Avenir LT Std 45 Book" w:hAnsi="Avenir LT Std 45 Book" w:cstheme="minorBidi"/>
                <w:color w:val="243746"/>
                <w:sz w:val="20"/>
                <w:szCs w:val="20"/>
              </w:rPr>
              <w:t> </w:t>
            </w:r>
            <w:r w:rsidRPr="00F81FAF">
              <w:rPr>
                <w:rFonts w:ascii="Avenir LT Std 45 Book" w:hAnsi="Avenir LT Std 45 Book" w:cstheme="minorBidi"/>
                <w:color w:val="243746"/>
                <w:sz w:val="20"/>
                <w:szCs w:val="20"/>
              </w:rPr>
              <w:t xml:space="preserve">(N.C. </w:t>
            </w:r>
            <w:proofErr w:type="spellStart"/>
            <w:r w:rsidRPr="00F81FAF">
              <w:rPr>
                <w:rFonts w:ascii="Avenir LT Std 45 Book" w:hAnsi="Avenir LT Std 45 Book" w:cstheme="minorBidi"/>
                <w:color w:val="243746"/>
                <w:sz w:val="20"/>
                <w:szCs w:val="20"/>
              </w:rPr>
              <w:t>Croy</w:t>
            </w:r>
            <w:proofErr w:type="spellEnd"/>
            <w:r w:rsidRPr="00F81FAF">
              <w:rPr>
                <w:rFonts w:ascii="Avenir LT Std 45 Book" w:hAnsi="Avenir LT Std 45 Book" w:cstheme="minorBidi"/>
                <w:color w:val="243746"/>
                <w:sz w:val="20"/>
                <w:szCs w:val="20"/>
              </w:rPr>
              <w:t>)</w:t>
            </w:r>
          </w:p>
          <w:p w14:paraId="54DC7B6C" w14:textId="77777777" w:rsidR="00FA0272" w:rsidRPr="00F81FAF" w:rsidRDefault="00FA0272" w:rsidP="002F7136">
            <w:pPr>
              <w:pStyle w:val="xmsonormal"/>
              <w:ind w:hanging="113"/>
              <w:rPr>
                <w:rFonts w:ascii="Avenir LT Std 45 Book" w:hAnsi="Avenir LT Std 45 Book"/>
                <w:color w:val="243746"/>
              </w:rPr>
            </w:pPr>
            <w:r w:rsidRPr="00F81FAF">
              <w:rPr>
                <w:rFonts w:ascii="Avenir LT Std 45 Book" w:hAnsi="Avenir LT Std 45 Book" w:cstheme="minorBidi"/>
                <w:color w:val="243746"/>
                <w:sz w:val="20"/>
                <w:szCs w:val="20"/>
              </w:rPr>
              <w:t xml:space="preserve"> Reading </w:t>
            </w:r>
            <w:proofErr w:type="spellStart"/>
            <w:r w:rsidRPr="00F81FAF">
              <w:rPr>
                <w:rFonts w:ascii="Avenir LT Std 45 Book" w:hAnsi="Avenir LT Std 45 Book" w:cstheme="minorBidi"/>
                <w:color w:val="243746"/>
                <w:sz w:val="20"/>
                <w:szCs w:val="20"/>
              </w:rPr>
              <w:t>Koine</w:t>
            </w:r>
            <w:proofErr w:type="spellEnd"/>
            <w:r w:rsidRPr="00F81FAF">
              <w:rPr>
                <w:rFonts w:ascii="Avenir LT Std 45 Book" w:hAnsi="Avenir LT Std 45 Book" w:cstheme="minorBidi"/>
                <w:color w:val="243746"/>
                <w:sz w:val="20"/>
                <w:szCs w:val="20"/>
              </w:rPr>
              <w:t xml:space="preserve"> Greek</w:t>
            </w:r>
            <w:r w:rsidRPr="00F81FAF">
              <w:rPr>
                <w:rStyle w:val="xapple-converted-space"/>
                <w:rFonts w:ascii="Avenir LT Std 45 Book" w:hAnsi="Avenir LT Std 45 Book" w:cstheme="minorBidi"/>
                <w:color w:val="243746"/>
                <w:sz w:val="20"/>
                <w:szCs w:val="20"/>
              </w:rPr>
              <w:t> </w:t>
            </w:r>
            <w:r w:rsidRPr="00F81FAF">
              <w:rPr>
                <w:rFonts w:ascii="Avenir LT Std 45 Book" w:hAnsi="Avenir LT Std 45 Book" w:cstheme="minorBidi"/>
                <w:color w:val="243746"/>
                <w:sz w:val="20"/>
                <w:szCs w:val="20"/>
              </w:rPr>
              <w:t>(R.J. Decker)</w:t>
            </w:r>
          </w:p>
        </w:tc>
      </w:tr>
      <w:tr w:rsidR="00FA0272" w14:paraId="4BB30EC6" w14:textId="77777777" w:rsidTr="002F7136">
        <w:trPr>
          <w:trHeight w:val="1249"/>
          <w:jc w:val="center"/>
        </w:trPr>
        <w:tc>
          <w:tcPr>
            <w:tcW w:w="1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44579" w14:textId="77777777" w:rsidR="00FA0272" w:rsidRPr="00F81FAF" w:rsidRDefault="00FA0272" w:rsidP="002F7136">
            <w:pPr>
              <w:pStyle w:val="xmsonormal"/>
              <w:rPr>
                <w:rFonts w:ascii="Avenir LT Std 45 Book" w:hAnsi="Avenir LT Std 45 Book" w:cs="Arial"/>
                <w:color w:val="243746"/>
              </w:rPr>
            </w:pPr>
            <w:r w:rsidRPr="00F81FAF">
              <w:rPr>
                <w:rFonts w:ascii="Avenir LT Std 45 Book" w:hAnsi="Avenir LT Std 45 Book" w:cs="Arial"/>
                <w:color w:val="243746"/>
                <w:sz w:val="20"/>
                <w:szCs w:val="20"/>
              </w:rPr>
              <w:t>COURSE COMPLETED</w:t>
            </w:r>
          </w:p>
          <w:p w14:paraId="68CA2C30" w14:textId="77777777" w:rsidR="00FA0272" w:rsidRPr="00F81FAF" w:rsidRDefault="00FA0272" w:rsidP="002F7136">
            <w:pPr>
              <w:pStyle w:val="xmsonormal"/>
              <w:rPr>
                <w:rFonts w:ascii="Avenir LT Std 45 Book" w:hAnsi="Avenir LT Std 45 Book"/>
                <w:color w:val="243746"/>
              </w:rPr>
            </w:pPr>
            <w:r w:rsidRPr="00F81FAF">
              <w:rPr>
                <w:rFonts w:ascii="Avenir LT Std 45 Book" w:hAnsi="Avenir LT Std 45 Book" w:cs="Arial"/>
                <w:color w:val="243746"/>
                <w:sz w:val="20"/>
                <w:szCs w:val="20"/>
              </w:rPr>
              <w:t>(ILLUSTRATIVE)</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14:paraId="2F0E29BF" w14:textId="77777777" w:rsidR="00FA0272" w:rsidRPr="00F81FAF" w:rsidRDefault="00FA0272" w:rsidP="002F7136">
            <w:pPr>
              <w:pStyle w:val="xmsonormal"/>
              <w:rPr>
                <w:rFonts w:ascii="Avenir LT Std 45 Book" w:hAnsi="Avenir LT Std 45 Book" w:cs="Arial"/>
                <w:color w:val="243746"/>
              </w:rPr>
            </w:pPr>
            <w:r w:rsidRPr="00F81FAF">
              <w:rPr>
                <w:rFonts w:ascii="Avenir LT Std 45 Book" w:hAnsi="Avenir LT Std 45 Book" w:cs="Arial"/>
                <w:color w:val="243746"/>
                <w:sz w:val="20"/>
                <w:szCs w:val="20"/>
                <w:u w:val="single"/>
              </w:rPr>
              <w:t>UTC courses</w:t>
            </w:r>
            <w:r w:rsidRPr="00F81FAF">
              <w:rPr>
                <w:rFonts w:ascii="Avenir LT Std 45 Book" w:hAnsi="Avenir LT Std 45 Book" w:cs="Arial"/>
                <w:color w:val="243746"/>
                <w:sz w:val="20"/>
                <w:szCs w:val="20"/>
              </w:rPr>
              <w:t>:</w:t>
            </w:r>
          </w:p>
          <w:p w14:paraId="4D6444F9" w14:textId="77777777" w:rsidR="00FA0272" w:rsidRPr="00F81FAF" w:rsidRDefault="00FA0272" w:rsidP="002F7136">
            <w:pPr>
              <w:pStyle w:val="xmsonormal"/>
              <w:rPr>
                <w:rFonts w:ascii="Avenir LT Std 45 Book" w:hAnsi="Avenir LT Std 45 Book" w:cs="Arial"/>
                <w:color w:val="243746"/>
              </w:rPr>
            </w:pPr>
            <w:r w:rsidRPr="00F81FAF">
              <w:rPr>
                <w:rFonts w:ascii="Avenir LT Std 45 Book" w:hAnsi="Avenir LT Std 45 Book" w:cs="Arial"/>
                <w:color w:val="243746"/>
                <w:sz w:val="20"/>
                <w:szCs w:val="20"/>
              </w:rPr>
              <w:t>   QUB THE1046 plus THE2027 or</w:t>
            </w:r>
          </w:p>
          <w:p w14:paraId="1AB6F454" w14:textId="77777777" w:rsidR="00FA0272" w:rsidRPr="00F81FAF" w:rsidRDefault="00FA0272" w:rsidP="002F7136">
            <w:pPr>
              <w:pStyle w:val="xmsonormal"/>
              <w:rPr>
                <w:rFonts w:ascii="Avenir LT Std 45 Book" w:hAnsi="Avenir LT Std 45 Book" w:cs="Arial"/>
                <w:color w:val="243746"/>
              </w:rPr>
            </w:pPr>
            <w:r w:rsidRPr="00F81FAF">
              <w:rPr>
                <w:rFonts w:ascii="Avenir LT Std 45 Book" w:hAnsi="Avenir LT Std 45 Book" w:cs="Arial"/>
                <w:color w:val="243746"/>
                <w:sz w:val="20"/>
                <w:szCs w:val="20"/>
              </w:rPr>
              <w:t>   CTM109 plus CTM110</w:t>
            </w:r>
            <w:r w:rsidRPr="00F81FAF">
              <w:rPr>
                <w:rStyle w:val="xapple-converted-space"/>
                <w:rFonts w:ascii="Avenir LT Std 45 Book" w:hAnsi="Avenir LT Std 45 Book" w:cs="Arial"/>
                <w:color w:val="243746"/>
                <w:sz w:val="20"/>
                <w:szCs w:val="20"/>
              </w:rPr>
              <w:t> </w:t>
            </w:r>
          </w:p>
          <w:p w14:paraId="77C7F542" w14:textId="77777777" w:rsidR="00FA0272" w:rsidRPr="00F81FAF" w:rsidRDefault="00FA0272" w:rsidP="002F7136">
            <w:pPr>
              <w:pStyle w:val="xmsonormal"/>
              <w:rPr>
                <w:rFonts w:ascii="Avenir LT Std 45 Book" w:hAnsi="Avenir LT Std 45 Book" w:cs="Arial"/>
                <w:color w:val="243746"/>
              </w:rPr>
            </w:pPr>
            <w:proofErr w:type="spellStart"/>
            <w:r w:rsidRPr="00F81FAF">
              <w:rPr>
                <w:rFonts w:ascii="Avenir LT Std 45 Book" w:hAnsi="Avenir LT Std 45 Book" w:cs="Arial"/>
                <w:color w:val="243746"/>
                <w:sz w:val="20"/>
                <w:szCs w:val="20"/>
                <w:u w:val="single"/>
              </w:rPr>
              <w:t>Biblemesh</w:t>
            </w:r>
            <w:proofErr w:type="spellEnd"/>
            <w:r w:rsidRPr="00F81FAF">
              <w:rPr>
                <w:rFonts w:ascii="Avenir LT Std 45 Book" w:hAnsi="Avenir LT Std 45 Book" w:cs="Arial"/>
                <w:color w:val="243746"/>
                <w:sz w:val="20"/>
                <w:szCs w:val="20"/>
                <w:u w:val="single"/>
              </w:rPr>
              <w:t xml:space="preserve"> courses</w:t>
            </w:r>
            <w:r w:rsidRPr="00F81FAF">
              <w:rPr>
                <w:rFonts w:ascii="Avenir LT Std 45 Book" w:hAnsi="Avenir LT Std 45 Book" w:cs="Arial"/>
                <w:color w:val="243746"/>
                <w:sz w:val="20"/>
                <w:szCs w:val="20"/>
              </w:rPr>
              <w:t>:</w:t>
            </w:r>
          </w:p>
          <w:p w14:paraId="4D18CE66" w14:textId="77777777" w:rsidR="00FA0272" w:rsidRPr="00F81FAF" w:rsidRDefault="00FA0272" w:rsidP="002F7136">
            <w:pPr>
              <w:pStyle w:val="xmsonormal"/>
              <w:rPr>
                <w:rFonts w:ascii="Avenir LT Std 45 Book" w:hAnsi="Avenir LT Std 45 Book"/>
                <w:color w:val="243746"/>
              </w:rPr>
            </w:pPr>
            <w:r w:rsidRPr="00F81FAF">
              <w:rPr>
                <w:rFonts w:ascii="Avenir LT Std 45 Book" w:hAnsi="Avenir LT Std 45 Book" w:cs="Arial"/>
                <w:color w:val="243746"/>
                <w:sz w:val="20"/>
                <w:szCs w:val="20"/>
              </w:rPr>
              <w:t>   Biblical Language Greek 1, 2 &amp; 3</w:t>
            </w:r>
          </w:p>
        </w:tc>
      </w:tr>
    </w:tbl>
    <w:p w14:paraId="4F2A880C" w14:textId="77777777" w:rsidR="00FA0272" w:rsidRPr="0021619A" w:rsidRDefault="00FA0272"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2490E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7B985" w14:textId="10CB75C5" w:rsidR="0021619A" w:rsidRDefault="0021619A" w:rsidP="0021619A">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help the College ascertain whether applicants for the MTh need to refresh or to enhance their </w:t>
      </w:r>
      <w:r w:rsidR="004D6AB3">
        <w:rPr>
          <w:rFonts w:ascii="Avenir LT Std 45 Book" w:hAnsi="Avenir LT Std 45 Book" w:cs="Arial Unicode MS"/>
          <w:color w:val="243746"/>
          <w:sz w:val="20"/>
          <w:szCs w:val="20"/>
          <w:lang w:eastAsia="en-GB"/>
          <w14:textOutline w14:w="0" w14:cap="flat" w14:cmpd="sng" w14:algn="ctr">
            <w14:noFill/>
            <w14:prstDash w14:val="solid"/>
            <w14:bevel/>
          </w14:textOutline>
        </w:rPr>
        <w:t>Greek</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skills, they should provide</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evidence of relevant courses/modules they have completed, in the form of transcripts or similar information. The College will work with applicants in finding solutions.</w:t>
      </w:r>
    </w:p>
    <w:p w14:paraId="6871D3AA" w14:textId="71D21D70" w:rsidR="004D6AB3" w:rsidRDefault="004D6AB3"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CC29B3C" w14:textId="77777777" w:rsidR="004D6AB3" w:rsidRPr="00F81FAF" w:rsidRDefault="004D6AB3" w:rsidP="004D6AB3">
      <w:pPr>
        <w:pStyle w:val="xmsonormal"/>
        <w:spacing w:line="233" w:lineRule="atLeast"/>
        <w:rPr>
          <w:rFonts w:ascii="Avenir LT Std 45 Book" w:hAnsi="Avenir LT Std 45 Book"/>
          <w:color w:val="243746"/>
          <w:sz w:val="20"/>
          <w:szCs w:val="20"/>
        </w:rPr>
      </w:pPr>
      <w:r w:rsidRPr="00F81FAF">
        <w:rPr>
          <w:rFonts w:ascii="Avenir LT Std 45 Book" w:hAnsi="Avenir LT Std 45 Book" w:cs="Arial"/>
          <w:color w:val="243746"/>
          <w:sz w:val="20"/>
          <w:szCs w:val="20"/>
        </w:rPr>
        <w:t>An entrant in possession of PTFI’s PG Certificate in Biblical Greek may be integrated into the MTh in NT and exempted some components of the programme by equivalence.</w:t>
      </w:r>
      <w:r w:rsidRPr="00F81FAF">
        <w:rPr>
          <w:rFonts w:ascii="Avenir LT Std 45 Book" w:hAnsi="Avenir LT Std 45 Book"/>
          <w:color w:val="243746"/>
          <w:sz w:val="20"/>
          <w:szCs w:val="20"/>
        </w:rPr>
        <w:t> </w:t>
      </w:r>
    </w:p>
    <w:p w14:paraId="24C0351F" w14:textId="77777777" w:rsidR="004D6AB3" w:rsidRPr="00F81FAF" w:rsidRDefault="004D6AB3"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7F507B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By completion of this MTh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6C795F"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advanced understanding of the Biblical texts, with higher-level knowledge appropriate for interpreting them competently and confidently, including in their original language.</w:t>
      </w:r>
    </w:p>
    <w:p w14:paraId="0978DD33"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An advanced and systematic understanding of hermeneutical methodologies and their relevance and application to the interpretation of Biblical texts, with a particular focus 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christological</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hermeneutics. </w:t>
      </w:r>
    </w:p>
    <w:p w14:paraId="7CCAA888" w14:textId="7A2AFAA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An advanced understanding of the </w:t>
      </w:r>
      <w:r w:rsidR="00014FED">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Canon in its unity and diversity and of its place within the Biblical Canon.</w:t>
      </w:r>
    </w:p>
    <w:p w14:paraId="05B0580B"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An advanced understanding of the methodological and hermeneutical models and assumptions used in the application of Biblical texts to contemporary contexts, including ministry and mission. </w:t>
      </w:r>
    </w:p>
    <w:p w14:paraId="592E45C8"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5F37F4C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0A2ED55C" w:rsidR="0021619A" w:rsidRPr="0021619A" w:rsidRDefault="00906B07"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bookmarkStart w:id="0" w:name="_GoBack"/>
      <w:bookmarkEnd w:id="0"/>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y completion of this MTh </w:t>
      </w:r>
      <w:proofErr w:type="spellStart"/>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13F57B5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B8943EC" w14:textId="651EC9F9" w:rsidR="0021619A" w:rsidRPr="0021619A" w:rsidRDefault="0021619A" w:rsidP="0021619A">
      <w:pPr>
        <w:numPr>
          <w:ilvl w:val="0"/>
          <w:numId w:val="5"/>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An advanced ability to interpret Biblical texts, especially </w:t>
      </w:r>
      <w:r w:rsidR="006F3032">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texts, rigorously applying appropriate scholarly resources and critical tools from across the methodological spectrum (author-, text-, and reader-</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centred</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with regard to the history of their reception and study and their social, theological or pastoral ramifications for contemporary contexts, including mission and ministry.</w:t>
      </w:r>
    </w:p>
    <w:p w14:paraId="6BFF841E"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advanced capacity for adopting a critical distance from both primary sources and from secondary literature and for their evaluation.</w:t>
      </w:r>
    </w:p>
    <w:p w14:paraId="447C7114"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high level of critical awareness and currency in exegetical and theological research, with competence for making original applications of knowledge and the potential for original thinking in the subject.</w:t>
      </w:r>
    </w:p>
    <w:p w14:paraId="750AE19B"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High-level mastery of the range of techniques of research and enquiry necessary to access,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organise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create and interpret knowledge within the discipline and deal systematically and creatively with interpretative issues arising.</w:t>
      </w:r>
    </w:p>
    <w:p w14:paraId="3D7DF33E"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 high level of presentational and communication skills in the construction and articulation of cogent, well-informed, critically-engaged, and sustained arguments as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practised</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within Biblical Studies.</w:t>
      </w:r>
    </w:p>
    <w:p w14:paraId="23E955C9"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Advanced competency in postgraduate research skills, including self-direction, initiative, independence, and originality in the planning and production of a substantial dissertation.</w:t>
      </w:r>
    </w:p>
    <w:p w14:paraId="498CC5B4" w14:textId="7B07F0F3" w:rsid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lastRenderedPageBreak/>
        <w:t>A strong capacity to articulate, and reflect critically upon, one</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own theological tradition, notably its view of Scripture, as well as to engage in informed and respectful dialogue, concerning controversial interpretative issues, with other points of view.</w:t>
      </w:r>
    </w:p>
    <w:p w14:paraId="54082068" w14:textId="56D00A39"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Structure and Module Requirements</w:t>
      </w:r>
    </w:p>
    <w:p w14:paraId="562F8B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310E8F4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student will take a total of 180 CATS of modules as outlined below:</w:t>
      </w:r>
    </w:p>
    <w:p w14:paraId="1ED7EAA9" w14:textId="7C7EFFE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noProof/>
        </w:rPr>
        <mc:AlternateContent>
          <mc:Choice Requires="wps">
            <w:drawing>
              <wp:anchor distT="152400" distB="152400" distL="152400" distR="152400" simplePos="0" relativeHeight="251666432" behindDoc="0" locked="0" layoutInCell="1" allowOverlap="1" wp14:anchorId="5531FE3B" wp14:editId="28CFC789">
                <wp:simplePos x="0" y="0"/>
                <wp:positionH relativeFrom="page">
                  <wp:posOffset>699526</wp:posOffset>
                </wp:positionH>
                <wp:positionV relativeFrom="page">
                  <wp:posOffset>2431854</wp:posOffset>
                </wp:positionV>
                <wp:extent cx="6141153" cy="4474846"/>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6141153" cy="4474846"/>
                        </a:xfrm>
                        <a:prstGeom prst="rect">
                          <a:avLst/>
                        </a:prstGeom>
                      </wps:spPr>
                      <wps:txbx>
                        <w:txbxContent>
                          <w:p w14:paraId="13FCA40E" w14:textId="77777777" w:rsidR="0021619A" w:rsidRDefault="0021619A" w:rsidP="0021619A"/>
                        </w:txbxContent>
                      </wps:txbx>
                      <wps:bodyPr lIns="0" tIns="0" rIns="0" bIns="0">
                        <a:spAutoFit/>
                      </wps:bodyPr>
                    </wps:wsp>
                  </a:graphicData>
                </a:graphic>
              </wp:anchor>
            </w:drawing>
          </mc:Choice>
          <mc:Fallback>
            <w:pict>
              <v:rect w14:anchorId="5531FE3B" id="_x0000_s1028" style="position:absolute;margin-left:55.1pt;margin-top:191.5pt;width:483.55pt;height:352.3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" filled="f" stroked="f">
                <v:textbox style="mso-fit-shape-to-text:t" inset="0,0,0,0">
                  <w:txbxContent>
                    <w:p w14:paraId="13FCA40E" w14:textId="77777777" w:rsidR="0021619A" w:rsidRDefault="0021619A" w:rsidP="0021619A"/>
                  </w:txbxContent>
                </v:textbox>
                <w10:wrap anchorx="page" anchory="page"/>
              </v:rect>
            </w:pict>
          </mc:Fallback>
        </mc:AlternateContent>
      </w:r>
    </w:p>
    <w:p w14:paraId="5C5222F2" w14:textId="7D9EBF36"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tbl>
      <w:tblPr>
        <w:tblW w:w="9666"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3119"/>
        <w:gridCol w:w="935"/>
        <w:gridCol w:w="935"/>
        <w:gridCol w:w="935"/>
        <w:gridCol w:w="936"/>
        <w:gridCol w:w="935"/>
        <w:gridCol w:w="935"/>
        <w:gridCol w:w="936"/>
      </w:tblGrid>
      <w:tr w:rsidR="006F3032" w14:paraId="6B432CE1"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5BDC3487" w14:textId="77777777" w:rsidR="006F3032" w:rsidRDefault="006F3032" w:rsidP="002F7136">
            <w:pPr>
              <w:pStyle w:val="Heading2"/>
              <w:jc w:val="center"/>
            </w:pPr>
            <w:r>
              <w:rPr>
                <w:color w:val="FFFFFF"/>
              </w:rPr>
              <w:t>Title</w:t>
            </w:r>
          </w:p>
        </w:tc>
        <w:tc>
          <w:tcPr>
            <w:tcW w:w="935"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29D7FAAF" w14:textId="77777777" w:rsidR="006F3032" w:rsidRDefault="006F3032" w:rsidP="002F7136">
            <w:pPr>
              <w:pStyle w:val="Body"/>
              <w:jc w:val="center"/>
            </w:pPr>
            <w:r>
              <w:rPr>
                <w:color w:val="FFFFFF"/>
              </w:rPr>
              <w:t>CATS</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5DB8C4AB" w14:textId="77777777" w:rsidR="006F3032" w:rsidRDefault="006F3032" w:rsidP="002F7136">
            <w:pPr>
              <w:pStyle w:val="Body"/>
              <w:jc w:val="center"/>
            </w:pPr>
            <w:r>
              <w:rPr>
                <w:color w:val="FFFFFF"/>
              </w:rPr>
              <w:t>2022 - 23</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145DBDB3" w14:textId="77777777" w:rsidR="006F3032" w:rsidRDefault="006F3032" w:rsidP="002F7136">
            <w:pPr>
              <w:pStyle w:val="Body"/>
              <w:jc w:val="center"/>
            </w:pPr>
            <w:r>
              <w:rPr>
                <w:color w:val="FFFFFF"/>
              </w:rPr>
              <w:t>2024</w:t>
            </w:r>
          </w:p>
        </w:tc>
      </w:tr>
      <w:tr w:rsidR="006F3032" w14:paraId="2902225E" w14:textId="77777777" w:rsidTr="002F7136">
        <w:trPr>
          <w:trHeight w:val="524"/>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B1D9E11" w14:textId="77777777" w:rsidR="006F3032" w:rsidRDefault="006F3032" w:rsidP="002F713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A459C10" w14:textId="77777777" w:rsidR="006F3032" w:rsidRDefault="006F3032" w:rsidP="002F713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B80D9E5" w14:textId="77777777" w:rsidR="006F3032" w:rsidRDefault="006F3032" w:rsidP="002F7136">
            <w:pPr>
              <w:pStyle w:val="Body"/>
              <w:jc w:val="center"/>
            </w:pPr>
            <w:r>
              <w:t>Autumn</w:t>
            </w:r>
          </w:p>
          <w:p w14:paraId="0933F5FE" w14:textId="77777777" w:rsidR="006F3032" w:rsidRDefault="006F3032" w:rsidP="002F7136">
            <w:pPr>
              <w:pStyle w:val="Body"/>
              <w:jc w:val="center"/>
            </w:pPr>
            <w:r>
              <w:t>2022</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70D5E9" w14:textId="77777777" w:rsidR="006F3032" w:rsidRDefault="006F3032" w:rsidP="002F7136">
            <w:pPr>
              <w:pStyle w:val="Body"/>
              <w:jc w:val="center"/>
            </w:pPr>
            <w:r>
              <w:t>Spring</w:t>
            </w:r>
          </w:p>
          <w:p w14:paraId="68CB0DCE" w14:textId="77777777" w:rsidR="006F3032" w:rsidRDefault="006F3032" w:rsidP="002F7136">
            <w:pPr>
              <w:pStyle w:val="Body"/>
              <w:jc w:val="center"/>
            </w:pPr>
            <w:r>
              <w:t>2023</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0DD8096" w14:textId="77777777" w:rsidR="006F3032" w:rsidRDefault="006F3032" w:rsidP="002F7136">
            <w:pPr>
              <w:pStyle w:val="Body"/>
              <w:jc w:val="center"/>
            </w:pPr>
            <w:r>
              <w:t>Summer 2023</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9AD1C8" w14:textId="77777777" w:rsidR="006F3032" w:rsidRDefault="006F3032" w:rsidP="002F7136">
            <w:pPr>
              <w:pStyle w:val="Body"/>
              <w:jc w:val="center"/>
            </w:pPr>
            <w:r>
              <w:t>Autumn 2024</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A6ED6F3" w14:textId="77777777" w:rsidR="006F3032" w:rsidRDefault="006F3032" w:rsidP="002F7136">
            <w:pPr>
              <w:pStyle w:val="Body"/>
              <w:jc w:val="center"/>
            </w:pPr>
            <w:r>
              <w:t>Spring 2024</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938F454" w14:textId="77777777" w:rsidR="006F3032" w:rsidRDefault="006F3032" w:rsidP="002F7136">
            <w:pPr>
              <w:pStyle w:val="Body"/>
              <w:jc w:val="center"/>
            </w:pPr>
            <w:r>
              <w:t>Summer 2024</w:t>
            </w:r>
          </w:p>
        </w:tc>
      </w:tr>
      <w:tr w:rsidR="006F3032" w14:paraId="08EFAA2A"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1ED408C" w14:textId="09EE1AD4" w:rsidR="006F3032" w:rsidRDefault="006F3032" w:rsidP="002F7136">
            <w:pPr>
              <w:pStyle w:val="Heading2"/>
            </w:pPr>
            <w:r>
              <w:t>Greek Texts</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5D210E1" w14:textId="77777777" w:rsidR="006F3032" w:rsidRDefault="006F3032" w:rsidP="002F7136">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6DE4F4C" w14:textId="0ACC470E"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994DBFF"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EC880C2"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D005204" w14:textId="4DFE8E89"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0573E7D"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E0535D9" w14:textId="77777777" w:rsidR="006F3032" w:rsidRDefault="006F3032" w:rsidP="006F3032">
            <w:pPr>
              <w:jc w:val="center"/>
            </w:pPr>
          </w:p>
        </w:tc>
      </w:tr>
      <w:tr w:rsidR="006F3032" w14:paraId="5299FE5F"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5FC90C" w14:textId="596C266D" w:rsidR="006F3032" w:rsidRDefault="006F3032" w:rsidP="002F7136">
            <w:pPr>
              <w:pStyle w:val="Heading2"/>
            </w:pPr>
            <w:r>
              <w:t>Synoptic Gospels and Acts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0CF9E" w14:textId="77777777" w:rsidR="006F3032" w:rsidRDefault="006F3032" w:rsidP="002F7136">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019966C" w14:textId="1018FEAD"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0AC85A6"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5901808"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3F6C5DF" w14:textId="39AF0638"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D11C31E"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D773E33" w14:textId="77777777" w:rsidR="006F3032" w:rsidRDefault="006F3032" w:rsidP="006F3032">
            <w:pPr>
              <w:jc w:val="center"/>
            </w:pPr>
          </w:p>
        </w:tc>
      </w:tr>
      <w:tr w:rsidR="006F3032" w14:paraId="3A16F140"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8C0662A" w14:textId="4C01C165" w:rsidR="006F3032" w:rsidRDefault="006F3032" w:rsidP="002F7136">
            <w:pPr>
              <w:pStyle w:val="Heading2"/>
            </w:pPr>
            <w:r>
              <w:t>Pauline Theology</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81C496E" w14:textId="77777777" w:rsidR="006F3032" w:rsidRDefault="006F3032" w:rsidP="002F713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039B14A"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05343CC" w14:textId="29EEE952"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55C8968"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A101947"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6A66701" w14:textId="0A8E7421"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8CA75D2" w14:textId="77777777" w:rsidR="006F3032" w:rsidRDefault="006F3032" w:rsidP="006F3032">
            <w:pPr>
              <w:jc w:val="center"/>
            </w:pPr>
          </w:p>
        </w:tc>
      </w:tr>
      <w:tr w:rsidR="006F3032" w14:paraId="1A3784CC"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D31F6AC" w14:textId="5F2D0547" w:rsidR="006F3032" w:rsidRDefault="006F3032" w:rsidP="002F7136">
            <w:pPr>
              <w:pStyle w:val="Heading2"/>
            </w:pPr>
            <w:r>
              <w:t>New Testament Texts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0D0F6D5" w14:textId="77777777" w:rsidR="006F3032" w:rsidRDefault="006F3032" w:rsidP="002F713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B9A14C3"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11B25FA" w14:textId="4D79CAA7"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98CB6F1"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6533490"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1143946" w14:textId="0BD04604"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E61EC6" w14:textId="77777777" w:rsidR="006F3032" w:rsidRDefault="006F3032" w:rsidP="006F3032">
            <w:pPr>
              <w:jc w:val="center"/>
            </w:pPr>
          </w:p>
        </w:tc>
      </w:tr>
      <w:tr w:rsidR="006F3032" w14:paraId="037766B9"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EEE4B0B" w14:textId="0A0A76C0" w:rsidR="006F3032" w:rsidRDefault="006F3032" w:rsidP="002F7136">
            <w:pPr>
              <w:pStyle w:val="Heading2"/>
            </w:pPr>
            <w:r>
              <w:t>New Testament Theology</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6C1C307" w14:textId="77777777" w:rsidR="006F3032" w:rsidRDefault="006F3032" w:rsidP="002F713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263E22D"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CE88AEC" w14:textId="546036AB"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2670E2"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DC53CDC"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2BC8497" w14:textId="501AB72F"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5373EF8" w14:textId="77777777" w:rsidR="006F3032" w:rsidRDefault="006F3032" w:rsidP="006F3032">
            <w:pPr>
              <w:jc w:val="center"/>
            </w:pPr>
          </w:p>
        </w:tc>
      </w:tr>
      <w:tr w:rsidR="006F3032" w14:paraId="1B2C05C6"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6AC7B49" w14:textId="77777777" w:rsidR="006F3032" w:rsidRDefault="006F3032" w:rsidP="002F7136">
            <w:pPr>
              <w:pStyle w:val="Heading2"/>
            </w:pPr>
            <w:r>
              <w:t>Dissertation (15,000 words)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2025C35" w14:textId="77777777" w:rsidR="006F3032" w:rsidRDefault="006F3032" w:rsidP="002F7136">
            <w:pPr>
              <w:pStyle w:val="Body"/>
              <w:jc w:val="center"/>
            </w:pPr>
            <w:r>
              <w:t>60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986266"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403DAB6"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2EA7B64" w14:textId="1010981B" w:rsidR="006F3032" w:rsidRDefault="006F3032" w:rsidP="006F3032">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88C8E2A"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33684C7" w14:textId="77777777" w:rsidR="006F3032" w:rsidRDefault="006F3032" w:rsidP="006F3032">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D907D84" w14:textId="2BF2549A" w:rsidR="006F3032" w:rsidRDefault="006F3032" w:rsidP="006F3032">
            <w:pPr>
              <w:jc w:val="center"/>
            </w:pPr>
            <w:r w:rsidRPr="002B0BC8">
              <w:rPr>
                <w:rFonts w:ascii="Cambria" w:hAnsi="Cambria"/>
                <w:sz w:val="18"/>
                <w:szCs w:val="18"/>
              </w:rPr>
              <w:sym w:font="Symbol" w:char="F0B7"/>
            </w:r>
          </w:p>
        </w:tc>
      </w:tr>
    </w:tbl>
    <w:p w14:paraId="561377AD" w14:textId="03911A6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D29BC37" w14:textId="67C69B77" w:rsidR="00375397" w:rsidRDefault="00375397" w:rsidP="00375397">
      <w:pPr>
        <w:spacing w:line="276" w:lineRule="auto"/>
        <w:rPr>
          <w:rFonts w:ascii="Avenir LT Std 45 Book" w:hAnsi="Avenir LT Std 45 Book" w:cs="Helvetica"/>
          <w:color w:val="243746"/>
          <w:sz w:val="20"/>
          <w:szCs w:val="20"/>
        </w:rPr>
      </w:pPr>
      <w:r w:rsidRPr="00375397">
        <w:rPr>
          <w:rFonts w:ascii="Avenir LT Std 45 Book" w:hAnsi="Avenir LT Std 45 Book" w:cs="Helvetica"/>
          <w:color w:val="243746"/>
          <w:sz w:val="20"/>
          <w:szCs w:val="20"/>
        </w:rPr>
        <w:t xml:space="preserve">Students may enter the </w:t>
      </w:r>
      <w:proofErr w:type="spellStart"/>
      <w:r w:rsidRPr="00375397">
        <w:rPr>
          <w:rFonts w:ascii="Avenir LT Std 45 Book" w:hAnsi="Avenir LT Std 45 Book" w:cs="Helvetica"/>
          <w:color w:val="243746"/>
          <w:sz w:val="20"/>
          <w:szCs w:val="20"/>
        </w:rPr>
        <w:t>programme</w:t>
      </w:r>
      <w:proofErr w:type="spellEnd"/>
      <w:r w:rsidRPr="00375397">
        <w:rPr>
          <w:rFonts w:ascii="Avenir LT Std 45 Book" w:hAnsi="Avenir LT Std 45 Book" w:cs="Helvetica"/>
          <w:color w:val="243746"/>
          <w:sz w:val="20"/>
          <w:szCs w:val="20"/>
        </w:rPr>
        <w:t xml:space="preserve"> in September or January. Students may also study full-time or part-time. For </w:t>
      </w:r>
      <w:r w:rsidRPr="00375397">
        <w:rPr>
          <w:rFonts w:ascii="Avenir LT Std 45 Book" w:hAnsi="Avenir LT Std 45 Book" w:cs="Helvetica"/>
          <w:color w:val="243746"/>
          <w:sz w:val="20"/>
          <w:szCs w:val="20"/>
          <w:u w:val="single"/>
        </w:rPr>
        <w:t>one</w:t>
      </w:r>
      <w:r w:rsidRPr="00375397">
        <w:rPr>
          <w:rFonts w:ascii="Avenir LT Std 45 Book" w:hAnsi="Avenir LT Std 45 Book" w:cs="Helvetica"/>
          <w:color w:val="243746"/>
          <w:sz w:val="20"/>
          <w:szCs w:val="20"/>
        </w:rPr>
        <w:t xml:space="preserve"> example of a potential part-time pathway of study, a student might choose to proceed the following way (spread over two years):</w:t>
      </w:r>
    </w:p>
    <w:p w14:paraId="49471ADC" w14:textId="47DE5080" w:rsidR="00375397" w:rsidRDefault="00375397" w:rsidP="00375397">
      <w:pPr>
        <w:spacing w:line="276" w:lineRule="auto"/>
        <w:rPr>
          <w:rFonts w:ascii="Avenir LT Std 45 Book" w:hAnsi="Avenir LT Std 45 Book" w:cs="Helvetica"/>
          <w:color w:val="243746"/>
          <w:sz w:val="20"/>
          <w:szCs w:val="20"/>
        </w:rPr>
      </w:pPr>
    </w:p>
    <w:tbl>
      <w:tblPr>
        <w:tblW w:w="9666"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3119"/>
        <w:gridCol w:w="935"/>
        <w:gridCol w:w="935"/>
        <w:gridCol w:w="935"/>
        <w:gridCol w:w="936"/>
        <w:gridCol w:w="935"/>
        <w:gridCol w:w="935"/>
        <w:gridCol w:w="936"/>
      </w:tblGrid>
      <w:tr w:rsidR="00375397" w14:paraId="5BE5D15D"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042E2440" w14:textId="77777777" w:rsidR="00375397" w:rsidRDefault="00375397" w:rsidP="002F7136">
            <w:pPr>
              <w:pStyle w:val="Heading2"/>
              <w:jc w:val="center"/>
            </w:pPr>
            <w:r>
              <w:rPr>
                <w:color w:val="FFFFFF"/>
              </w:rPr>
              <w:t>Title</w:t>
            </w:r>
          </w:p>
        </w:tc>
        <w:tc>
          <w:tcPr>
            <w:tcW w:w="935"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79316923" w14:textId="77777777" w:rsidR="00375397" w:rsidRDefault="00375397" w:rsidP="002F7136">
            <w:pPr>
              <w:pStyle w:val="Body"/>
              <w:jc w:val="center"/>
            </w:pPr>
            <w:r>
              <w:rPr>
                <w:color w:val="FFFFFF"/>
              </w:rPr>
              <w:t>CATS</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779B6543" w14:textId="77777777" w:rsidR="00375397" w:rsidRDefault="00375397" w:rsidP="002F7136">
            <w:pPr>
              <w:pStyle w:val="Body"/>
              <w:jc w:val="center"/>
            </w:pPr>
            <w:r>
              <w:rPr>
                <w:color w:val="FFFFFF"/>
              </w:rPr>
              <w:t>2022 - 23</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1F88BDCB" w14:textId="77777777" w:rsidR="00375397" w:rsidRDefault="00375397" w:rsidP="002F7136">
            <w:pPr>
              <w:pStyle w:val="Body"/>
              <w:jc w:val="center"/>
            </w:pPr>
            <w:r>
              <w:rPr>
                <w:color w:val="FFFFFF"/>
              </w:rPr>
              <w:t>2024</w:t>
            </w:r>
          </w:p>
        </w:tc>
      </w:tr>
      <w:tr w:rsidR="00375397" w14:paraId="26A3BFA8" w14:textId="77777777" w:rsidTr="002F7136">
        <w:trPr>
          <w:trHeight w:val="524"/>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9DB49B" w14:textId="77777777" w:rsidR="00375397" w:rsidRDefault="00375397" w:rsidP="002F713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F264D4A" w14:textId="77777777" w:rsidR="00375397" w:rsidRDefault="00375397" w:rsidP="002F713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B6FE573" w14:textId="77777777" w:rsidR="00375397" w:rsidRDefault="00375397" w:rsidP="002F7136">
            <w:pPr>
              <w:pStyle w:val="Body"/>
              <w:jc w:val="center"/>
            </w:pPr>
            <w:r>
              <w:t>Autumn</w:t>
            </w:r>
          </w:p>
          <w:p w14:paraId="3EC25740" w14:textId="77777777" w:rsidR="00375397" w:rsidRDefault="00375397" w:rsidP="002F7136">
            <w:pPr>
              <w:pStyle w:val="Body"/>
              <w:jc w:val="center"/>
            </w:pPr>
            <w:r>
              <w:t>2022</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9A106F" w14:textId="77777777" w:rsidR="00375397" w:rsidRDefault="00375397" w:rsidP="002F7136">
            <w:pPr>
              <w:pStyle w:val="Body"/>
              <w:jc w:val="center"/>
            </w:pPr>
            <w:r>
              <w:t>Spring</w:t>
            </w:r>
          </w:p>
          <w:p w14:paraId="71755886" w14:textId="77777777" w:rsidR="00375397" w:rsidRDefault="00375397" w:rsidP="002F7136">
            <w:pPr>
              <w:pStyle w:val="Body"/>
              <w:jc w:val="center"/>
            </w:pPr>
            <w:r>
              <w:t>2023</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DD20397" w14:textId="77777777" w:rsidR="00375397" w:rsidRDefault="00375397" w:rsidP="002F7136">
            <w:pPr>
              <w:pStyle w:val="Body"/>
              <w:jc w:val="center"/>
            </w:pPr>
            <w:r>
              <w:t>Summer 2023</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CE09BE3" w14:textId="77777777" w:rsidR="00375397" w:rsidRDefault="00375397" w:rsidP="002F7136">
            <w:pPr>
              <w:pStyle w:val="Body"/>
              <w:jc w:val="center"/>
            </w:pPr>
            <w:r>
              <w:t>Autumn 2024</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FC919C0" w14:textId="77777777" w:rsidR="00375397" w:rsidRDefault="00375397" w:rsidP="002F7136">
            <w:pPr>
              <w:pStyle w:val="Body"/>
              <w:jc w:val="center"/>
            </w:pPr>
            <w:r>
              <w:t>Spring 2024</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0ED9CC3" w14:textId="77777777" w:rsidR="00375397" w:rsidRDefault="00375397" w:rsidP="002F7136">
            <w:pPr>
              <w:pStyle w:val="Body"/>
              <w:jc w:val="center"/>
            </w:pPr>
            <w:r>
              <w:t>Summer 2024</w:t>
            </w:r>
          </w:p>
        </w:tc>
      </w:tr>
      <w:tr w:rsidR="00375397" w14:paraId="78329125"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2FC4933" w14:textId="77777777" w:rsidR="00375397" w:rsidRDefault="00375397" w:rsidP="002F7136">
            <w:pPr>
              <w:pStyle w:val="Heading2"/>
            </w:pPr>
            <w:r>
              <w:t>Greek Texts</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3911A12" w14:textId="77777777" w:rsidR="00375397" w:rsidRDefault="00375397" w:rsidP="002F7136">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0A1F7CA" w14:textId="77777777" w:rsidR="00375397" w:rsidRDefault="00375397" w:rsidP="002F713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ABAC4A"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4FD7DA8"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BCA751D" w14:textId="5C500704"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0FBC6A2"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5FFFA4F" w14:textId="77777777" w:rsidR="00375397" w:rsidRDefault="00375397" w:rsidP="002F7136">
            <w:pPr>
              <w:jc w:val="center"/>
            </w:pPr>
          </w:p>
        </w:tc>
      </w:tr>
      <w:tr w:rsidR="00375397" w14:paraId="65EE3B48"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F740BC" w14:textId="77777777" w:rsidR="00375397" w:rsidRDefault="00375397" w:rsidP="002F7136">
            <w:pPr>
              <w:pStyle w:val="Heading2"/>
            </w:pPr>
            <w:r>
              <w:t>Synoptic Gospels and Acts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67B55B9" w14:textId="77777777" w:rsidR="00375397" w:rsidRDefault="00375397" w:rsidP="002F7136">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494637D" w14:textId="5F544FA2"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BB97E9D"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63B1C76"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4BFA307" w14:textId="77777777" w:rsidR="00375397" w:rsidRDefault="00375397" w:rsidP="002F713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6DDF3F3"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BE471CA" w14:textId="77777777" w:rsidR="00375397" w:rsidRDefault="00375397" w:rsidP="002F7136">
            <w:pPr>
              <w:jc w:val="center"/>
            </w:pPr>
          </w:p>
        </w:tc>
      </w:tr>
      <w:tr w:rsidR="00375397" w14:paraId="3D9BD086"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F651E61" w14:textId="77777777" w:rsidR="00375397" w:rsidRDefault="00375397" w:rsidP="002F7136">
            <w:pPr>
              <w:pStyle w:val="Heading2"/>
            </w:pPr>
            <w:r>
              <w:t>Pauline Theology</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54B7EA6" w14:textId="77777777" w:rsidR="00375397" w:rsidRDefault="00375397" w:rsidP="002F713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C46999F"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803124" w14:textId="77777777" w:rsidR="00375397" w:rsidRDefault="00375397" w:rsidP="002F713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FEA1DC0"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3842944"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02FD95C" w14:textId="052A1932"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6B29F72" w14:textId="77777777" w:rsidR="00375397" w:rsidRDefault="00375397" w:rsidP="002F7136">
            <w:pPr>
              <w:jc w:val="center"/>
            </w:pPr>
          </w:p>
        </w:tc>
      </w:tr>
      <w:tr w:rsidR="00375397" w14:paraId="7F27CF41"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D9B851D" w14:textId="77777777" w:rsidR="00375397" w:rsidRDefault="00375397" w:rsidP="002F7136">
            <w:pPr>
              <w:pStyle w:val="Heading2"/>
            </w:pPr>
            <w:r>
              <w:t>New Testament Texts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24E7A9B" w14:textId="77777777" w:rsidR="00375397" w:rsidRDefault="00375397" w:rsidP="002F713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7C27AAE"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AE92E1F" w14:textId="3B15467E"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E9B04A0"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C0D2BCB"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055D107" w14:textId="77777777" w:rsidR="00375397" w:rsidRDefault="00375397" w:rsidP="002F713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740E1EB" w14:textId="77777777" w:rsidR="00375397" w:rsidRDefault="00375397" w:rsidP="002F7136">
            <w:pPr>
              <w:jc w:val="center"/>
            </w:pPr>
          </w:p>
        </w:tc>
      </w:tr>
      <w:tr w:rsidR="00375397" w14:paraId="78A1C995"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46FD7B" w14:textId="77777777" w:rsidR="00375397" w:rsidRDefault="00375397" w:rsidP="002F7136">
            <w:pPr>
              <w:pStyle w:val="Heading2"/>
            </w:pPr>
            <w:r>
              <w:t>New Testament Theology</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F771DBD" w14:textId="77777777" w:rsidR="00375397" w:rsidRDefault="00375397" w:rsidP="002F713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7BCD57F"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572A1A" w14:textId="3A3E1382"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4F6ED6E"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FFF6177"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34AD729" w14:textId="77777777" w:rsidR="00375397" w:rsidRDefault="00375397" w:rsidP="002F713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92D444C" w14:textId="77777777" w:rsidR="00375397" w:rsidRDefault="00375397" w:rsidP="002F7136">
            <w:pPr>
              <w:jc w:val="center"/>
            </w:pPr>
          </w:p>
        </w:tc>
      </w:tr>
      <w:tr w:rsidR="00375397" w14:paraId="5A2DAF0F" w14:textId="77777777" w:rsidTr="002F7136">
        <w:trPr>
          <w:trHeight w:val="280"/>
        </w:trPr>
        <w:tc>
          <w:tcPr>
            <w:tcW w:w="3118"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1BF5F3F" w14:textId="77777777" w:rsidR="00375397" w:rsidRDefault="00375397" w:rsidP="002F7136">
            <w:pPr>
              <w:pStyle w:val="Heading2"/>
            </w:pPr>
            <w:r>
              <w:t>Dissertation (15,000 words)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5B5F97C" w14:textId="77777777" w:rsidR="00375397" w:rsidRDefault="00375397" w:rsidP="002F7136">
            <w:pPr>
              <w:pStyle w:val="Body"/>
              <w:jc w:val="center"/>
            </w:pPr>
            <w:r>
              <w:t>60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130DECB"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ADFD5EF"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EF08A" w14:textId="7A7F43DB"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5FEB93E"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8157AED" w14:textId="77777777" w:rsidR="00375397" w:rsidRDefault="00375397" w:rsidP="002F7136">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B19DC84" w14:textId="77777777" w:rsidR="00375397" w:rsidRDefault="00375397" w:rsidP="002F7136">
            <w:pPr>
              <w:jc w:val="center"/>
            </w:pPr>
            <w:r w:rsidRPr="002B0BC8">
              <w:rPr>
                <w:rFonts w:ascii="Cambria" w:hAnsi="Cambria"/>
                <w:sz w:val="18"/>
                <w:szCs w:val="18"/>
              </w:rPr>
              <w:sym w:font="Symbol" w:char="F0B7"/>
            </w:r>
          </w:p>
        </w:tc>
      </w:tr>
    </w:tbl>
    <w:p w14:paraId="36C30B87" w14:textId="77777777" w:rsidR="00375397" w:rsidRPr="00375397" w:rsidRDefault="00375397" w:rsidP="00375397">
      <w:pPr>
        <w:spacing w:line="276" w:lineRule="auto"/>
        <w:rPr>
          <w:rFonts w:ascii="Avenir LT Std 45 Book" w:hAnsi="Avenir LT Std 45 Book" w:cs="Helvetica"/>
          <w:color w:val="243746"/>
          <w:sz w:val="20"/>
          <w:szCs w:val="20"/>
        </w:rPr>
      </w:pPr>
    </w:p>
    <w:p w14:paraId="43E318E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357768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D69BF61" w14:textId="7A2D9B81"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Vocational Opportunities</w:t>
      </w:r>
    </w:p>
    <w:p w14:paraId="7CDFAC86" w14:textId="18D2AC8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Employability</w:t>
      </w:r>
    </w:p>
    <w:p w14:paraId="5FE4C9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723C4B7" w14:textId="4C82ACB9"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postgraduate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students with those skills required for undertaking doctoral research in the field of </w:t>
      </w:r>
      <w:r w:rsidR="00FB2486">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studies.</w:t>
      </w:r>
    </w:p>
    <w:p w14:paraId="623E9A16" w14:textId="77777777"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course is particularly tailored to provide further training and ongoing development for ministers.</w:t>
      </w:r>
    </w:p>
    <w:p w14:paraId="16AA36A1" w14:textId="77777777"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Enhanced skills of analytical thinking or the ability to express oneself clearly and cogently in writing are highly sought after by a diverse range of employers.</w:t>
      </w:r>
    </w:p>
    <w:p w14:paraId="1AFE82E7" w14:textId="3B1DFC26"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nature of this digital offering enhances a spectrum of digital capabilities especially relevant for contemporary employment.</w:t>
      </w: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4EF7AD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will gain knowledge and understanding through:</w:t>
      </w:r>
    </w:p>
    <w:p w14:paraId="7247EA7C" w14:textId="3F37639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BFB7E39" w14:textId="0DFA1F42"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Video introductions, overviews and lectures that provide information for each module</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core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curricular content and that exemplify scholarly discussion on the topics in question, especially by considering and assessing different methods within the discipline and differing readings of primary texts </w:t>
      </w:r>
    </w:p>
    <w:p w14:paraId="0A262F32" w14:textId="2001C46A"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Instruction in the nature of the module assessment.</w:t>
      </w:r>
    </w:p>
    <w:p w14:paraId="75ED4683" w14:textId="1A65AB5F"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Guided independent study designed to provide breadth and depth in their expanding understanding of exegetical-theological methodologies.</w:t>
      </w:r>
    </w:p>
    <w:p w14:paraId="2AB6F605"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Engaging with others in the digital discussion boards in order to discuss and consolidate knowledge.</w:t>
      </w:r>
    </w:p>
    <w:p w14:paraId="4808DCFB"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Completing interpretative exercises that promote and enable sustained engagement with relevant primary and secondary texts.</w:t>
      </w:r>
    </w:p>
    <w:p w14:paraId="171267BF"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Mastering core subject-specific material through the responsive application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Cerego</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which provides instant formative feedback and allows students to chart their own progress towards the desired goal. </w:t>
      </w:r>
    </w:p>
    <w:p w14:paraId="3822C6B4"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formative nature of all other written assessment tasks.</w:t>
      </w:r>
    </w:p>
    <w:p w14:paraId="292DC9B3"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Individual written (and at times oral) feedback on written submissions.</w:t>
      </w:r>
    </w:p>
    <w:p w14:paraId="5C9F977D"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Dissertation supervision to help students develop and assess their progress.</w:t>
      </w:r>
    </w:p>
    <w:p w14:paraId="718390D7" w14:textId="01FE3C10"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52E16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614CDDA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develop skills through the following:</w:t>
      </w:r>
    </w:p>
    <w:p w14:paraId="5CDF94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0861125B"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Exposure to self-conscious modelling of these skills in the video introductions, overviews and lectures provided on the VLE, as well as by tutor participation in discussion boards, detailed tutor feedback on assessed work and dissertation supervision.</w:t>
      </w:r>
    </w:p>
    <w:p w14:paraId="0F09E0C3"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Exposure to on-going debate and to authors whose research and writing model requisite interpretative skills through guided independent reading on primary and secondary texts.</w:t>
      </w:r>
    </w:p>
    <w:p w14:paraId="0900590F"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Various assessment tasks on Biblical texts – in the original language and in English – and on secondary literature that enable students to demonstrate these skills. </w:t>
      </w:r>
    </w:p>
    <w:p w14:paraId="6D653B1C"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Shorter assignments that offer breadth to the learning experience.</w:t>
      </w:r>
    </w:p>
    <w:p w14:paraId="5F9996E2"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Longer assignments that insure depth to the learning experience.</w:t>
      </w:r>
    </w:p>
    <w:p w14:paraId="223E43BB"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posting of shorter pieces to discussion boards that enables students to observe how other students are developing these skills. </w:t>
      </w:r>
    </w:p>
    <w:p w14:paraId="49B9186D"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Dialogue with other students, designed to enhance a student</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ability to communicate views and discuss controversial issues in a sensitive and effective manner.</w:t>
      </w:r>
    </w:p>
    <w:p w14:paraId="5CEAEFFA" w14:textId="6DEDB598"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One-to-one dissertation supervision, from those with subject-specific expertise in </w:t>
      </w:r>
      <w:r w:rsidR="00FB2486">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interpretation,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prioritises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training in research and writing skills.</w:t>
      </w:r>
    </w:p>
    <w:p w14:paraId="026CD2E0"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3C32790" w14:textId="339DA048"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347835C" w14:textId="298729A1"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DEF7E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Assessment Policy includes principles which are fully aligned with the UK Quality Code.  Assessment methods on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enable the student to demonstrate that they have achieved the learning outcomes outlined above.  A wide variety of methods are used to enable the student to have every opportunity to demonstrate their competence. Assessment methods include the following</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w:t>
      </w:r>
    </w:p>
    <w:p w14:paraId="18D9393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53F25FB" w14:textId="77777777" w:rsidR="00A61957" w:rsidRDefault="0021619A" w:rsidP="00A61957">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A61957">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Student knowledge and understanding are assessed by a combination of these assessment elements: </w:t>
      </w:r>
    </w:p>
    <w:p w14:paraId="0B9BBAD5" w14:textId="76053454" w:rsidR="0021619A" w:rsidRPr="00A61957" w:rsidRDefault="0021619A" w:rsidP="00A61957">
      <w:pPr>
        <w:pStyle w:val="ListParagraph"/>
        <w:numPr>
          <w:ilvl w:val="0"/>
          <w:numId w:val="10"/>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A61957">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Testing proficiency in </w:t>
      </w:r>
      <w:proofErr w:type="spellStart"/>
      <w:r w:rsidR="00A61957">
        <w:rPr>
          <w:rFonts w:ascii="Avenir LT Std 45 Book" w:hAnsi="Avenir LT Std 45 Book" w:cs="Arial Unicode MS"/>
          <w:color w:val="243746"/>
          <w:sz w:val="20"/>
          <w:szCs w:val="20"/>
          <w:lang w:eastAsia="en-GB"/>
          <w14:textOutline w14:w="0" w14:cap="flat" w14:cmpd="sng" w14:algn="ctr">
            <w14:noFill/>
            <w14:prstDash w14:val="solid"/>
            <w14:bevel/>
          </w14:textOutline>
        </w:rPr>
        <w:t>Koine</w:t>
      </w:r>
      <w:proofErr w:type="spellEnd"/>
      <w:r w:rsidR="00A61957">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Greek</w:t>
      </w:r>
      <w:r w:rsidRPr="00A61957">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through a range of linguistic exercises.</w:t>
      </w:r>
    </w:p>
    <w:p w14:paraId="705B26D0" w14:textId="6120F22C"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Testing of a level of mastery in module-specific subjects by a process of spaced rehearsal within the responsive application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Cerego</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73ECE48F" w14:textId="115DBE0C"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Requiring students to post to discussion boards on a certain number of occasions (this requirement is on a pass/fail basis and does not contribute to the summative grade).</w:t>
      </w:r>
    </w:p>
    <w:p w14:paraId="62092A79" w14:textId="28342412"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Testing breadth of knowledge and understanding of primary texts or secondary literature through shorter pieces of writing.</w:t>
      </w:r>
    </w:p>
    <w:p w14:paraId="14AF4CC9" w14:textId="44A96028"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lastRenderedPageBreak/>
        <w:t xml:space="preserve">Testing depth of knowledge and understanding of primary texts or secondary literature through longer pieces of writing. </w:t>
      </w:r>
    </w:p>
    <w:p w14:paraId="242172EB" w14:textId="38BCE324"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Ascertaining whether a student displays most, if not all,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-level learning outcomes for knowledge and understanding through a 15,000-word capstone dissertation.</w:t>
      </w: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864028"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Written assignments provide a vehicle for demonstrating skills</w:t>
      </w:r>
    </w:p>
    <w:p w14:paraId="6657F035" w14:textId="1FF22FD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Various vocabulary, syntax and grammar exercises, plus a translation journal, permit students to demonstrate mastery of the parsing, analysis and translation of the original language of the </w:t>
      </w:r>
      <w:r w:rsidR="000169E2">
        <w:rPr>
          <w:rFonts w:ascii="Avenir LT Std 45 Book" w:hAnsi="Avenir LT Std 45 Book" w:cs="Arial Unicode MS"/>
          <w:color w:val="243746"/>
          <w:sz w:val="20"/>
          <w:szCs w:val="20"/>
          <w:lang w:eastAsia="en-GB"/>
          <w14:textOutline w14:w="0" w14:cap="flat" w14:cmpd="sng" w14:algn="ctr">
            <w14:noFill/>
            <w14:prstDash w14:val="solid"/>
            <w14:bevel/>
          </w14:textOutline>
        </w:rPr>
        <w:t>New</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Testament, </w:t>
      </w:r>
      <w:proofErr w:type="spellStart"/>
      <w:r w:rsidR="000169E2">
        <w:rPr>
          <w:rFonts w:ascii="Avenir LT Std 45 Book" w:hAnsi="Avenir LT Std 45 Book" w:cs="Arial Unicode MS"/>
          <w:color w:val="243746"/>
          <w:sz w:val="20"/>
          <w:szCs w:val="20"/>
          <w:lang w:eastAsia="en-GB"/>
          <w14:textOutline w14:w="0" w14:cap="flat" w14:cmpd="sng" w14:algn="ctr">
            <w14:noFill/>
            <w14:prstDash w14:val="solid"/>
            <w14:bevel/>
          </w14:textOutline>
        </w:rPr>
        <w:t>Koine</w:t>
      </w:r>
      <w:proofErr w:type="spellEnd"/>
      <w:r w:rsidR="000169E2">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Greek</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t>
      </w:r>
    </w:p>
    <w:p w14:paraId="56A70B80" w14:textId="07E6FC4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Student posts to interactive discussion boards, on a set number of occasions, allow them to demonstrate an ability to communicate effectively.</w:t>
      </w:r>
    </w:p>
    <w:p w14:paraId="61711D11"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Various shorter pieces of interpretative writing permit students to manifest the breadth of their skills. </w:t>
      </w:r>
    </w:p>
    <w:p w14:paraId="4B7500C6" w14:textId="7B242EDA"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Various longer pieces of exegetical or theological writing allow students to demonstrate the depth of their skills.</w:t>
      </w:r>
    </w:p>
    <w:p w14:paraId="62AB7F79" w14:textId="6CF1EEC0"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6129E6" w14:textId="629110A1"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237D38A" w14:textId="62BB5A47"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C5D6F6B" w14:textId="562F55C8"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Each student is allocated a Personal Tutor who can assist with academic advice and support with personal issues.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Head of Academic Administration acts as Disability Officer for those who have a disability, Specific Learning Difficulty such as dyslexia, or a long-term medical condition.</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Five yearly cycle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Ongoing monitoring through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Engagement with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3"/>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F038" w14:textId="77777777" w:rsidR="00BF4AC5" w:rsidRDefault="00BF4AC5">
      <w:r>
        <w:separator/>
      </w:r>
    </w:p>
  </w:endnote>
  <w:endnote w:type="continuationSeparator" w:id="0">
    <w:p w14:paraId="3F8CEF9A" w14:textId="77777777" w:rsidR="00BF4AC5" w:rsidRDefault="00BF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venir LT Std 45 Book">
    <w:altName w:val="Avenir LT Std 45 Book"/>
    <w:panose1 w:val="020B0502020203020204"/>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0B70" w14:textId="77777777" w:rsidR="00BF4AC5" w:rsidRDefault="00BF4AC5">
      <w:r>
        <w:separator/>
      </w:r>
    </w:p>
  </w:footnote>
  <w:footnote w:type="continuationSeparator" w:id="0">
    <w:p w14:paraId="0570F992" w14:textId="77777777" w:rsidR="00BF4AC5" w:rsidRDefault="00BF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16A"/>
    <w:multiLevelType w:val="hybridMultilevel"/>
    <w:tmpl w:val="5A06050A"/>
    <w:lvl w:ilvl="0" w:tplc="2E3E7D8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3CA7FE3"/>
    <w:multiLevelType w:val="hybridMultilevel"/>
    <w:tmpl w:val="E2D0E14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28131E3C"/>
    <w:multiLevelType w:val="hybridMultilevel"/>
    <w:tmpl w:val="0ED45CB6"/>
    <w:numStyleLink w:val="Bullet"/>
  </w:abstractNum>
  <w:abstractNum w:abstractNumId="6" w15:restartNumberingAfterBreak="0">
    <w:nsid w:val="4978467E"/>
    <w:multiLevelType w:val="hybridMultilevel"/>
    <w:tmpl w:val="3DAC6EDC"/>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7"/>
  </w:num>
  <w:num w:numId="2">
    <w:abstractNumId w:val="5"/>
  </w:num>
  <w:num w:numId="3">
    <w:abstractNumId w:val="4"/>
  </w:num>
  <w:num w:numId="4">
    <w:abstractNumId w:val="2"/>
  </w:num>
  <w:num w:numId="5">
    <w:abstractNumId w:val="2"/>
    <w:lvlOverride w:ilvl="0">
      <w:startOverride w:val="1"/>
    </w:lvlOverride>
  </w:num>
  <w:num w:numId="6">
    <w:abstractNumId w:val="3"/>
  </w:num>
  <w:num w:numId="7">
    <w:abstractNumId w:val="3"/>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14FED"/>
    <w:rsid w:val="000169E2"/>
    <w:rsid w:val="000D40C0"/>
    <w:rsid w:val="000F4465"/>
    <w:rsid w:val="00173E06"/>
    <w:rsid w:val="0021619A"/>
    <w:rsid w:val="002452F0"/>
    <w:rsid w:val="002C417A"/>
    <w:rsid w:val="00375397"/>
    <w:rsid w:val="00413D22"/>
    <w:rsid w:val="004B0644"/>
    <w:rsid w:val="004D6AB3"/>
    <w:rsid w:val="006538F0"/>
    <w:rsid w:val="00656C70"/>
    <w:rsid w:val="006F3032"/>
    <w:rsid w:val="007114E2"/>
    <w:rsid w:val="007F0783"/>
    <w:rsid w:val="00906B07"/>
    <w:rsid w:val="00921AF8"/>
    <w:rsid w:val="00962423"/>
    <w:rsid w:val="00A61957"/>
    <w:rsid w:val="00B94196"/>
    <w:rsid w:val="00BB7260"/>
    <w:rsid w:val="00BF4AC5"/>
    <w:rsid w:val="00C67092"/>
    <w:rsid w:val="00CA7D93"/>
    <w:rsid w:val="00D7273C"/>
    <w:rsid w:val="00F81FAF"/>
    <w:rsid w:val="00FA0272"/>
    <w:rsid w:val="00FB248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paragraph" w:customStyle="1" w:styleId="xmsonormal">
    <w:name w:val="x_msonormal"/>
    <w:basedOn w:val="Normal"/>
    <w:rsid w:val="00FA0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bidi="he-IL"/>
    </w:rPr>
  </w:style>
  <w:style w:type="character" w:customStyle="1" w:styleId="xapple-converted-space">
    <w:name w:val="x_apple-converted-space"/>
    <w:basedOn w:val="DefaultParagraphFont"/>
    <w:rsid w:val="00FA0272"/>
  </w:style>
  <w:style w:type="paragraph" w:styleId="ListParagraph">
    <w:name w:val="List Paragraph"/>
    <w:basedOn w:val="Normal"/>
    <w:uiPriority w:val="34"/>
    <w:qFormat/>
    <w:rsid w:val="00A6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Jonathan Davidson</cp:lastModifiedBy>
  <cp:revision>10</cp:revision>
  <cp:lastPrinted>2022-06-21T14:31:00Z</cp:lastPrinted>
  <dcterms:created xsi:type="dcterms:W3CDTF">2022-07-05T08:31:00Z</dcterms:created>
  <dcterms:modified xsi:type="dcterms:W3CDTF">2022-07-08T14:00:00Z</dcterms:modified>
</cp:coreProperties>
</file>